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A94" w:rsidRDefault="004F2A94" w:rsidP="0061769F">
      <w:pPr>
        <w:jc w:val="center"/>
        <w:rPr>
          <w:rFonts w:ascii="Times New Roman" w:hAnsi="Times New Roman" w:cs="Times New Roman"/>
          <w:b/>
          <w:sz w:val="24"/>
          <w:szCs w:val="24"/>
        </w:rPr>
      </w:pPr>
    </w:p>
    <w:p w:rsidR="00053182" w:rsidRPr="00F05498" w:rsidRDefault="00D66B32" w:rsidP="0061769F">
      <w:pPr>
        <w:jc w:val="center"/>
        <w:rPr>
          <w:rFonts w:ascii="Times New Roman" w:hAnsi="Times New Roman" w:cs="Times New Roman"/>
          <w:b/>
          <w:sz w:val="24"/>
          <w:szCs w:val="24"/>
        </w:rPr>
      </w:pPr>
      <w:r w:rsidRPr="00F05498">
        <w:rPr>
          <w:rFonts w:ascii="Times New Roman" w:hAnsi="Times New Roman" w:cs="Times New Roman"/>
          <w:b/>
          <w:sz w:val="24"/>
          <w:szCs w:val="24"/>
        </w:rPr>
        <w:t>DIŞ</w:t>
      </w:r>
      <w:r w:rsidR="009A6ADF" w:rsidRPr="00F05498">
        <w:rPr>
          <w:rFonts w:ascii="Times New Roman" w:hAnsi="Times New Roman" w:cs="Times New Roman"/>
          <w:b/>
          <w:sz w:val="24"/>
          <w:szCs w:val="24"/>
        </w:rPr>
        <w:t xml:space="preserve"> TİCARET LOJİSTİĞİ </w:t>
      </w:r>
    </w:p>
    <w:p w:rsidR="001833BC" w:rsidRDefault="001833BC" w:rsidP="001833BC">
      <w:pPr>
        <w:spacing w:after="120"/>
        <w:ind w:firstLine="709"/>
        <w:jc w:val="both"/>
        <w:rPr>
          <w:rFonts w:ascii="Times New Roman" w:hAnsi="Times New Roman" w:cs="Times New Roman"/>
          <w:sz w:val="24"/>
          <w:szCs w:val="24"/>
        </w:rPr>
      </w:pPr>
    </w:p>
    <w:p w:rsidR="001833BC" w:rsidRDefault="001833BC" w:rsidP="001833BC">
      <w:pPr>
        <w:spacing w:after="120"/>
        <w:ind w:firstLine="709"/>
        <w:jc w:val="both"/>
        <w:rPr>
          <w:rFonts w:ascii="Times New Roman" w:hAnsi="Times New Roman" w:cs="Times New Roman"/>
          <w:sz w:val="24"/>
          <w:szCs w:val="24"/>
        </w:rPr>
      </w:pPr>
      <w:r w:rsidRPr="00F05498">
        <w:rPr>
          <w:rFonts w:ascii="Times New Roman" w:hAnsi="Times New Roman" w:cs="Times New Roman"/>
          <w:sz w:val="24"/>
          <w:szCs w:val="24"/>
        </w:rPr>
        <w:t>Kıtalar arasında bölgesel bir merkez olan ve Avrupa, Asya, Afrika ve Orta Doğu’nun geçiş koridoru üzerinde yer alan Türkiye</w:t>
      </w:r>
      <w:r>
        <w:rPr>
          <w:rFonts w:ascii="Times New Roman" w:hAnsi="Times New Roman" w:cs="Times New Roman"/>
          <w:sz w:val="24"/>
          <w:szCs w:val="24"/>
        </w:rPr>
        <w:t>,</w:t>
      </w:r>
      <w:r w:rsidRPr="00F05498">
        <w:rPr>
          <w:rFonts w:ascii="Times New Roman" w:hAnsi="Times New Roman" w:cs="Times New Roman"/>
          <w:sz w:val="24"/>
          <w:szCs w:val="24"/>
        </w:rPr>
        <w:t xml:space="preserve"> dünyanın en önemli lojistik üslerinden biri olabilecek konumda</w:t>
      </w:r>
      <w:r>
        <w:rPr>
          <w:rFonts w:ascii="Times New Roman" w:hAnsi="Times New Roman" w:cs="Times New Roman"/>
          <w:sz w:val="24"/>
          <w:szCs w:val="24"/>
        </w:rPr>
        <w:t xml:space="preserve"> bulunmaktadı</w:t>
      </w:r>
      <w:r w:rsidRPr="00F05498">
        <w:rPr>
          <w:rFonts w:ascii="Times New Roman" w:hAnsi="Times New Roman" w:cs="Times New Roman"/>
          <w:sz w:val="24"/>
          <w:szCs w:val="24"/>
        </w:rPr>
        <w:t>r. Ülkemiz</w:t>
      </w:r>
      <w:r>
        <w:rPr>
          <w:rFonts w:ascii="Times New Roman" w:hAnsi="Times New Roman" w:cs="Times New Roman"/>
          <w:sz w:val="24"/>
          <w:szCs w:val="24"/>
        </w:rPr>
        <w:t>,</w:t>
      </w:r>
      <w:r w:rsidRPr="00F05498">
        <w:rPr>
          <w:rFonts w:ascii="Times New Roman" w:hAnsi="Times New Roman" w:cs="Times New Roman"/>
          <w:sz w:val="24"/>
          <w:szCs w:val="24"/>
        </w:rPr>
        <w:t xml:space="preserve"> doğu-batı ve kuzey-güney ticareti için büyük önemi haiz olan Akdeniz Bölgesi ile doğal bir bağlantı noktası oluşturmaktadır. </w:t>
      </w:r>
    </w:p>
    <w:p w:rsidR="001833BC" w:rsidRDefault="001833BC" w:rsidP="001833BC">
      <w:pPr>
        <w:spacing w:after="120"/>
        <w:ind w:firstLine="709"/>
        <w:jc w:val="both"/>
        <w:rPr>
          <w:rFonts w:ascii="Times New Roman" w:hAnsi="Times New Roman" w:cs="Times New Roman"/>
          <w:sz w:val="24"/>
          <w:szCs w:val="24"/>
        </w:rPr>
      </w:pPr>
      <w:r w:rsidRPr="00F05498">
        <w:rPr>
          <w:rFonts w:ascii="Times New Roman" w:hAnsi="Times New Roman" w:cs="Times New Roman"/>
          <w:sz w:val="24"/>
          <w:szCs w:val="24"/>
        </w:rPr>
        <w:t xml:space="preserve">Bu kapsamda Türkiye, sektördeki küresel gelişmelerden en çok ekonomik fayda sağlayacak ülkeler arasında yer almaktadır. Doğu-batı ve kuzey-güney ekseninde Türkiye’den geçen taşıma koridorları üzerinde, lojistik hizmetlerin birleştirilmesi, ölçeklerin büyümesi ve </w:t>
      </w:r>
      <w:proofErr w:type="spellStart"/>
      <w:r w:rsidRPr="00F05498">
        <w:rPr>
          <w:rFonts w:ascii="Times New Roman" w:hAnsi="Times New Roman" w:cs="Times New Roman"/>
          <w:sz w:val="24"/>
          <w:szCs w:val="24"/>
        </w:rPr>
        <w:t>intermodal</w:t>
      </w:r>
      <w:proofErr w:type="spellEnd"/>
      <w:r w:rsidRPr="00F05498">
        <w:rPr>
          <w:rFonts w:ascii="Times New Roman" w:hAnsi="Times New Roman" w:cs="Times New Roman"/>
          <w:sz w:val="24"/>
          <w:szCs w:val="24"/>
        </w:rPr>
        <w:t xml:space="preserve"> taşıma</w:t>
      </w:r>
      <w:r>
        <w:rPr>
          <w:rFonts w:ascii="Times New Roman" w:hAnsi="Times New Roman" w:cs="Times New Roman"/>
          <w:sz w:val="24"/>
          <w:szCs w:val="24"/>
        </w:rPr>
        <w:t>cılık</w:t>
      </w:r>
      <w:r w:rsidRPr="00F05498">
        <w:rPr>
          <w:rFonts w:ascii="Times New Roman" w:hAnsi="Times New Roman" w:cs="Times New Roman"/>
          <w:sz w:val="24"/>
          <w:szCs w:val="24"/>
        </w:rPr>
        <w:t xml:space="preserve"> için aktarma merkezleri oluşturulması</w:t>
      </w:r>
      <w:r>
        <w:rPr>
          <w:rFonts w:ascii="Times New Roman" w:hAnsi="Times New Roman" w:cs="Times New Roman"/>
          <w:sz w:val="24"/>
          <w:szCs w:val="24"/>
        </w:rPr>
        <w:t>,</w:t>
      </w:r>
      <w:r w:rsidRPr="00F05498">
        <w:rPr>
          <w:rFonts w:ascii="Times New Roman" w:hAnsi="Times New Roman" w:cs="Times New Roman"/>
          <w:sz w:val="24"/>
          <w:szCs w:val="24"/>
        </w:rPr>
        <w:t xml:space="preserve"> Türkiye’nin küresel hedefleri arasındadır.</w:t>
      </w:r>
      <w:r>
        <w:rPr>
          <w:rFonts w:ascii="Times New Roman" w:hAnsi="Times New Roman" w:cs="Times New Roman"/>
          <w:sz w:val="24"/>
          <w:szCs w:val="24"/>
        </w:rPr>
        <w:t xml:space="preserve"> </w:t>
      </w:r>
      <w:r w:rsidRPr="000656BD">
        <w:rPr>
          <w:rFonts w:ascii="Times New Roman" w:hAnsi="Times New Roman" w:cs="Times New Roman"/>
          <w:sz w:val="24"/>
          <w:szCs w:val="24"/>
        </w:rPr>
        <w:t xml:space="preserve">Söz konusu </w:t>
      </w:r>
      <w:r>
        <w:rPr>
          <w:rFonts w:ascii="Times New Roman" w:hAnsi="Times New Roman" w:cs="Times New Roman"/>
          <w:sz w:val="24"/>
          <w:szCs w:val="24"/>
        </w:rPr>
        <w:t>durum</w:t>
      </w:r>
      <w:r w:rsidRPr="000656BD">
        <w:rPr>
          <w:rFonts w:ascii="Times New Roman" w:hAnsi="Times New Roman" w:cs="Times New Roman"/>
          <w:sz w:val="24"/>
          <w:szCs w:val="24"/>
        </w:rPr>
        <w:t>, ülkemizi küresel ve jeopolitik anlamda en önemli ülkelerden birisi haline getirmekle kalmayıp global lojistik sektörü bağlamında yaşanan gelişmelerden en çok etkilenecek ülke konumuna getirmektedir.</w:t>
      </w:r>
    </w:p>
    <w:p w:rsidR="001833BC" w:rsidRDefault="001833BC" w:rsidP="001833B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Türkiye, jeopolitik konumu gereği Doğu ile Batı’yı, Asya ile Avrupa kıtalarını birbirine bağlayarak, küresel ticaret için önemli bir kesişme noktasında yer almanın yanı sıra stratejik konumu bakımından geniş çapta dış ticaret hacmine sahip birçok pazara erişim sunmaktadır. Türkiye'nin Doğu Avrupa, Orta Asya, Orta Doğu ve Kuzey Afrika'ya kolay erişim imkânı sağlayan avantajlı coğrafi konumu, bölgedeki taşımacılık faaliyetleri için bir üs işlevi görmesini sağlamaktadır.</w:t>
      </w:r>
    </w:p>
    <w:p w:rsidR="0024168E" w:rsidRPr="00F05498" w:rsidRDefault="002529E2" w:rsidP="00F05498">
      <w:pPr>
        <w:spacing w:after="120"/>
        <w:ind w:firstLine="709"/>
        <w:jc w:val="both"/>
        <w:rPr>
          <w:rFonts w:ascii="Times New Roman" w:hAnsi="Times New Roman" w:cs="Times New Roman"/>
          <w:sz w:val="24"/>
          <w:szCs w:val="24"/>
        </w:rPr>
      </w:pPr>
      <w:r w:rsidRPr="00F05498">
        <w:rPr>
          <w:rFonts w:ascii="Times New Roman" w:hAnsi="Times New Roman" w:cs="Times New Roman"/>
          <w:sz w:val="24"/>
          <w:szCs w:val="24"/>
        </w:rPr>
        <w:t>Ülkemizde lojistik sektörünün geliştirilmesi adına çok önemli projeler hayata geçirilmiş</w:t>
      </w:r>
      <w:r w:rsidR="002C7A3F">
        <w:rPr>
          <w:rFonts w:ascii="Times New Roman" w:hAnsi="Times New Roman" w:cs="Times New Roman"/>
          <w:sz w:val="24"/>
          <w:szCs w:val="24"/>
        </w:rPr>
        <w:t xml:space="preserve"> olup </w:t>
      </w:r>
      <w:r w:rsidR="0024168E" w:rsidRPr="00F05498">
        <w:rPr>
          <w:rFonts w:ascii="Times New Roman" w:hAnsi="Times New Roman" w:cs="Times New Roman"/>
          <w:sz w:val="24"/>
          <w:szCs w:val="24"/>
        </w:rPr>
        <w:t>bu alanda</w:t>
      </w:r>
      <w:r w:rsidRPr="00F05498">
        <w:rPr>
          <w:rFonts w:ascii="Times New Roman" w:hAnsi="Times New Roman" w:cs="Times New Roman"/>
          <w:sz w:val="24"/>
          <w:szCs w:val="24"/>
        </w:rPr>
        <w:t xml:space="preserve"> çalışmalar sürdürülmektedir. İstanbul Havalimanı, </w:t>
      </w:r>
      <w:r w:rsidR="00B23CD0">
        <w:rPr>
          <w:rFonts w:ascii="Times New Roman" w:hAnsi="Times New Roman" w:cs="Times New Roman"/>
          <w:sz w:val="24"/>
          <w:szCs w:val="24"/>
        </w:rPr>
        <w:t xml:space="preserve">Yavuz Sultan Selim Köprüsü, Osmangazi Köprüsü, </w:t>
      </w:r>
      <w:r w:rsidRPr="00F05498">
        <w:rPr>
          <w:rFonts w:ascii="Times New Roman" w:hAnsi="Times New Roman" w:cs="Times New Roman"/>
          <w:sz w:val="24"/>
          <w:szCs w:val="24"/>
        </w:rPr>
        <w:t>Marmaray,</w:t>
      </w:r>
      <w:r w:rsidR="00B23CD0">
        <w:rPr>
          <w:rFonts w:ascii="Times New Roman" w:hAnsi="Times New Roman" w:cs="Times New Roman"/>
          <w:sz w:val="24"/>
          <w:szCs w:val="24"/>
        </w:rPr>
        <w:t xml:space="preserve"> 1915 Çanakkale Köprüsü,</w:t>
      </w:r>
      <w:r w:rsidRPr="00F05498">
        <w:rPr>
          <w:rFonts w:ascii="Times New Roman" w:hAnsi="Times New Roman" w:cs="Times New Roman"/>
          <w:sz w:val="24"/>
          <w:szCs w:val="24"/>
        </w:rPr>
        <w:t xml:space="preserve"> Bakü-Tiflis</w:t>
      </w:r>
      <w:r w:rsidR="0024168E" w:rsidRPr="00F05498">
        <w:rPr>
          <w:rFonts w:ascii="Times New Roman" w:hAnsi="Times New Roman" w:cs="Times New Roman"/>
          <w:sz w:val="24"/>
          <w:szCs w:val="24"/>
        </w:rPr>
        <w:t xml:space="preserve"> </w:t>
      </w:r>
      <w:r w:rsidR="00A3028D" w:rsidRPr="00F05498">
        <w:rPr>
          <w:rFonts w:ascii="Times New Roman" w:hAnsi="Times New Roman" w:cs="Times New Roman"/>
          <w:sz w:val="24"/>
          <w:szCs w:val="24"/>
        </w:rPr>
        <w:t>Kars</w:t>
      </w:r>
      <w:r w:rsidR="00754D5E">
        <w:rPr>
          <w:rFonts w:ascii="Times New Roman" w:hAnsi="Times New Roman" w:cs="Times New Roman"/>
          <w:sz w:val="24"/>
          <w:szCs w:val="24"/>
        </w:rPr>
        <w:t>, yüksek hızlı tren sistemleri</w:t>
      </w:r>
      <w:r w:rsidR="00A3028D" w:rsidRPr="00F05498">
        <w:rPr>
          <w:rFonts w:ascii="Times New Roman" w:hAnsi="Times New Roman" w:cs="Times New Roman"/>
          <w:sz w:val="24"/>
          <w:szCs w:val="24"/>
        </w:rPr>
        <w:t xml:space="preserve"> gibi altyapı</w:t>
      </w:r>
      <w:r w:rsidRPr="00F05498">
        <w:rPr>
          <w:rFonts w:ascii="Times New Roman" w:hAnsi="Times New Roman" w:cs="Times New Roman"/>
          <w:sz w:val="24"/>
          <w:szCs w:val="24"/>
        </w:rPr>
        <w:t xml:space="preserve"> yatırımları</w:t>
      </w:r>
      <w:r w:rsidR="0024168E" w:rsidRPr="00F05498">
        <w:rPr>
          <w:rFonts w:ascii="Times New Roman" w:hAnsi="Times New Roman" w:cs="Times New Roman"/>
          <w:sz w:val="24"/>
          <w:szCs w:val="24"/>
        </w:rPr>
        <w:t>,</w:t>
      </w:r>
      <w:r w:rsidR="00754D5E">
        <w:rPr>
          <w:rFonts w:ascii="Times New Roman" w:hAnsi="Times New Roman" w:cs="Times New Roman"/>
          <w:sz w:val="24"/>
          <w:szCs w:val="24"/>
        </w:rPr>
        <w:t xml:space="preserve"> </w:t>
      </w:r>
      <w:r w:rsidRPr="00F05498">
        <w:rPr>
          <w:rFonts w:ascii="Times New Roman" w:hAnsi="Times New Roman" w:cs="Times New Roman"/>
          <w:sz w:val="24"/>
          <w:szCs w:val="24"/>
        </w:rPr>
        <w:t>Türkiye Lojistik Master Planı çalışmaları, demiryolu taşımacı</w:t>
      </w:r>
      <w:r w:rsidR="00BC1A1F" w:rsidRPr="00F05498">
        <w:rPr>
          <w:rFonts w:ascii="Times New Roman" w:hAnsi="Times New Roman" w:cs="Times New Roman"/>
          <w:sz w:val="24"/>
          <w:szCs w:val="24"/>
        </w:rPr>
        <w:t xml:space="preserve">lığının serbestleştirilmesi </w:t>
      </w:r>
      <w:r w:rsidRPr="00F05498">
        <w:rPr>
          <w:rFonts w:ascii="Times New Roman" w:hAnsi="Times New Roman" w:cs="Times New Roman"/>
          <w:sz w:val="24"/>
          <w:szCs w:val="24"/>
        </w:rPr>
        <w:t>ve Ticaretin Kolaylaştırılması Anlaşması kapsamında sürdür</w:t>
      </w:r>
      <w:r w:rsidR="00BC1A1F" w:rsidRPr="00F05498">
        <w:rPr>
          <w:rFonts w:ascii="Times New Roman" w:hAnsi="Times New Roman" w:cs="Times New Roman"/>
          <w:sz w:val="24"/>
          <w:szCs w:val="24"/>
        </w:rPr>
        <w:t>ülen çalışmalar gibi gelişmeler</w:t>
      </w:r>
      <w:r w:rsidR="00DB1509">
        <w:rPr>
          <w:rFonts w:ascii="Times New Roman" w:hAnsi="Times New Roman" w:cs="Times New Roman"/>
          <w:sz w:val="24"/>
          <w:szCs w:val="24"/>
        </w:rPr>
        <w:t>,</w:t>
      </w:r>
      <w:r w:rsidRPr="00F05498">
        <w:rPr>
          <w:rFonts w:ascii="Times New Roman" w:hAnsi="Times New Roman" w:cs="Times New Roman"/>
          <w:sz w:val="24"/>
          <w:szCs w:val="24"/>
        </w:rPr>
        <w:t xml:space="preserve"> gerek ulusal gerekse uluslararası taşımacılık faaliyetleri üzerinde kolaylaştırıcı rol oynayacak etkenlerdir. </w:t>
      </w:r>
      <w:r w:rsidR="00FF30CE" w:rsidRPr="00F05498">
        <w:rPr>
          <w:rFonts w:ascii="Times New Roman" w:hAnsi="Times New Roman" w:cs="Times New Roman"/>
          <w:sz w:val="24"/>
          <w:szCs w:val="24"/>
        </w:rPr>
        <w:t xml:space="preserve"> </w:t>
      </w:r>
    </w:p>
    <w:p w:rsidR="002529E2" w:rsidRPr="00F05498" w:rsidRDefault="002529E2" w:rsidP="00F05498">
      <w:pPr>
        <w:spacing w:after="120"/>
        <w:ind w:firstLine="709"/>
        <w:jc w:val="both"/>
        <w:rPr>
          <w:rFonts w:ascii="Times New Roman" w:hAnsi="Times New Roman" w:cs="Times New Roman"/>
          <w:sz w:val="24"/>
          <w:szCs w:val="24"/>
        </w:rPr>
      </w:pPr>
      <w:r w:rsidRPr="00F05498">
        <w:rPr>
          <w:rFonts w:ascii="Times New Roman" w:hAnsi="Times New Roman" w:cs="Times New Roman"/>
          <w:sz w:val="24"/>
          <w:szCs w:val="24"/>
        </w:rPr>
        <w:t xml:space="preserve">Son </w:t>
      </w:r>
      <w:r w:rsidR="00754D5E">
        <w:rPr>
          <w:rFonts w:ascii="Times New Roman" w:hAnsi="Times New Roman" w:cs="Times New Roman"/>
          <w:sz w:val="24"/>
          <w:szCs w:val="24"/>
        </w:rPr>
        <w:t>20</w:t>
      </w:r>
      <w:r w:rsidRPr="00F05498">
        <w:rPr>
          <w:rFonts w:ascii="Times New Roman" w:hAnsi="Times New Roman" w:cs="Times New Roman"/>
          <w:sz w:val="24"/>
          <w:szCs w:val="24"/>
        </w:rPr>
        <w:t xml:space="preserve"> yılda </w:t>
      </w:r>
      <w:r w:rsidR="006755C0">
        <w:rPr>
          <w:rFonts w:ascii="Times New Roman" w:hAnsi="Times New Roman" w:cs="Times New Roman"/>
          <w:sz w:val="24"/>
          <w:szCs w:val="24"/>
        </w:rPr>
        <w:t xml:space="preserve">gerçekleştirilen </w:t>
      </w:r>
      <w:r w:rsidR="00BC1A1F" w:rsidRPr="00F05498">
        <w:rPr>
          <w:rFonts w:ascii="Times New Roman" w:hAnsi="Times New Roman" w:cs="Times New Roman"/>
          <w:sz w:val="24"/>
          <w:szCs w:val="24"/>
        </w:rPr>
        <w:t xml:space="preserve">yaklaşık </w:t>
      </w:r>
      <w:r w:rsidRPr="00F05498">
        <w:rPr>
          <w:rFonts w:ascii="Times New Roman" w:hAnsi="Times New Roman" w:cs="Times New Roman"/>
          <w:sz w:val="24"/>
          <w:szCs w:val="24"/>
        </w:rPr>
        <w:t>1</w:t>
      </w:r>
      <w:r w:rsidR="00B23CD0">
        <w:rPr>
          <w:rFonts w:ascii="Times New Roman" w:hAnsi="Times New Roman" w:cs="Times New Roman"/>
          <w:sz w:val="24"/>
          <w:szCs w:val="24"/>
        </w:rPr>
        <w:t>83</w:t>
      </w:r>
      <w:r w:rsidRPr="00F05498">
        <w:rPr>
          <w:rFonts w:ascii="Times New Roman" w:hAnsi="Times New Roman" w:cs="Times New Roman"/>
          <w:sz w:val="24"/>
          <w:szCs w:val="24"/>
        </w:rPr>
        <w:t xml:space="preserve"> mily</w:t>
      </w:r>
      <w:r w:rsidR="0086642E" w:rsidRPr="00F05498">
        <w:rPr>
          <w:rFonts w:ascii="Times New Roman" w:hAnsi="Times New Roman" w:cs="Times New Roman"/>
          <w:sz w:val="24"/>
          <w:szCs w:val="24"/>
        </w:rPr>
        <w:t xml:space="preserve">ar </w:t>
      </w:r>
      <w:r w:rsidR="008940A4">
        <w:rPr>
          <w:rFonts w:ascii="Times New Roman" w:hAnsi="Times New Roman" w:cs="Times New Roman"/>
          <w:sz w:val="24"/>
          <w:szCs w:val="24"/>
        </w:rPr>
        <w:t>d</w:t>
      </w:r>
      <w:r w:rsidR="0086642E" w:rsidRPr="00F05498">
        <w:rPr>
          <w:rFonts w:ascii="Times New Roman" w:hAnsi="Times New Roman" w:cs="Times New Roman"/>
          <w:sz w:val="24"/>
          <w:szCs w:val="24"/>
        </w:rPr>
        <w:t>olar tutarındaki ulaştırma-</w:t>
      </w:r>
      <w:r w:rsidRPr="00F05498">
        <w:rPr>
          <w:rFonts w:ascii="Times New Roman" w:hAnsi="Times New Roman" w:cs="Times New Roman"/>
          <w:sz w:val="24"/>
          <w:szCs w:val="24"/>
        </w:rPr>
        <w:t>altyapı yatırım v</w:t>
      </w:r>
      <w:r w:rsidR="00557EF0" w:rsidRPr="00F05498">
        <w:rPr>
          <w:rFonts w:ascii="Times New Roman" w:hAnsi="Times New Roman" w:cs="Times New Roman"/>
          <w:sz w:val="24"/>
          <w:szCs w:val="24"/>
        </w:rPr>
        <w:t>e harcamalarının temel hedefi</w:t>
      </w:r>
      <w:r w:rsidR="0062397C">
        <w:rPr>
          <w:rFonts w:ascii="Times New Roman" w:hAnsi="Times New Roman" w:cs="Times New Roman"/>
          <w:sz w:val="24"/>
          <w:szCs w:val="24"/>
        </w:rPr>
        <w:t xml:space="preserve">, </w:t>
      </w:r>
      <w:r w:rsidRPr="00F05498">
        <w:rPr>
          <w:rFonts w:ascii="Times New Roman" w:hAnsi="Times New Roman" w:cs="Times New Roman"/>
          <w:sz w:val="24"/>
          <w:szCs w:val="24"/>
        </w:rPr>
        <w:t xml:space="preserve">Türkiye’yi lojistik bir üs haline getirmek ve Asya ile Avrupa arasında hızlı ve kesintisiz </w:t>
      </w:r>
      <w:r w:rsidR="00887F1C">
        <w:rPr>
          <w:rFonts w:ascii="Times New Roman" w:hAnsi="Times New Roman" w:cs="Times New Roman"/>
          <w:sz w:val="24"/>
          <w:szCs w:val="24"/>
        </w:rPr>
        <w:t xml:space="preserve">bir </w:t>
      </w:r>
      <w:r w:rsidRPr="00F05498">
        <w:rPr>
          <w:rFonts w:ascii="Times New Roman" w:hAnsi="Times New Roman" w:cs="Times New Roman"/>
          <w:sz w:val="24"/>
          <w:szCs w:val="24"/>
        </w:rPr>
        <w:t>bağlantı sağlamak</w:t>
      </w:r>
      <w:r w:rsidR="0024168E" w:rsidRPr="00F05498">
        <w:rPr>
          <w:rFonts w:ascii="Times New Roman" w:hAnsi="Times New Roman" w:cs="Times New Roman"/>
          <w:sz w:val="24"/>
          <w:szCs w:val="24"/>
        </w:rPr>
        <w:t>tır.</w:t>
      </w:r>
      <w:r w:rsidRPr="00F05498">
        <w:rPr>
          <w:rFonts w:ascii="Times New Roman" w:hAnsi="Times New Roman" w:cs="Times New Roman"/>
          <w:sz w:val="24"/>
          <w:szCs w:val="24"/>
        </w:rPr>
        <w:t xml:space="preserve"> </w:t>
      </w:r>
    </w:p>
    <w:p w:rsidR="003D6E88" w:rsidRPr="00F05498" w:rsidRDefault="003D6E88" w:rsidP="00F05498">
      <w:pPr>
        <w:spacing w:after="120"/>
        <w:ind w:firstLine="709"/>
        <w:jc w:val="both"/>
        <w:rPr>
          <w:rFonts w:ascii="Times New Roman" w:hAnsi="Times New Roman" w:cs="Times New Roman"/>
          <w:sz w:val="24"/>
          <w:szCs w:val="24"/>
        </w:rPr>
      </w:pPr>
      <w:r w:rsidRPr="00F05498">
        <w:rPr>
          <w:rFonts w:ascii="Times New Roman" w:hAnsi="Times New Roman" w:cs="Times New Roman"/>
          <w:sz w:val="24"/>
          <w:szCs w:val="24"/>
        </w:rPr>
        <w:t>Türkiye’de lojistik ve taşımacılık sektörünün hizmet ihracatımızdan aldığı pay her geçen yıl artarak devam etmektedir. 202</w:t>
      </w:r>
      <w:r w:rsidR="00355B92">
        <w:rPr>
          <w:rFonts w:ascii="Times New Roman" w:hAnsi="Times New Roman" w:cs="Times New Roman"/>
          <w:sz w:val="24"/>
          <w:szCs w:val="24"/>
        </w:rPr>
        <w:t>2</w:t>
      </w:r>
      <w:r w:rsidRPr="00F05498">
        <w:rPr>
          <w:rFonts w:ascii="Times New Roman" w:hAnsi="Times New Roman" w:cs="Times New Roman"/>
          <w:sz w:val="24"/>
          <w:szCs w:val="24"/>
        </w:rPr>
        <w:t xml:space="preserve"> yılında gerçekleştirdiğimiz </w:t>
      </w:r>
      <w:r w:rsidR="001C381C">
        <w:rPr>
          <w:rFonts w:ascii="Times New Roman" w:hAnsi="Times New Roman" w:cs="Times New Roman"/>
          <w:sz w:val="24"/>
          <w:szCs w:val="24"/>
        </w:rPr>
        <w:t>90,5</w:t>
      </w:r>
      <w:r w:rsidRPr="00F05498">
        <w:rPr>
          <w:rFonts w:ascii="Times New Roman" w:hAnsi="Times New Roman" w:cs="Times New Roman"/>
          <w:sz w:val="24"/>
          <w:szCs w:val="24"/>
        </w:rPr>
        <w:t xml:space="preserve"> milyar dolarlık ihracatımızın </w:t>
      </w:r>
      <w:r w:rsidR="001C381C">
        <w:rPr>
          <w:rFonts w:ascii="Times New Roman" w:hAnsi="Times New Roman" w:cs="Times New Roman"/>
          <w:sz w:val="24"/>
          <w:szCs w:val="24"/>
        </w:rPr>
        <w:t>36,6</w:t>
      </w:r>
      <w:r w:rsidRPr="00F05498">
        <w:rPr>
          <w:rFonts w:ascii="Times New Roman" w:hAnsi="Times New Roman" w:cs="Times New Roman"/>
          <w:sz w:val="24"/>
          <w:szCs w:val="24"/>
        </w:rPr>
        <w:t xml:space="preserve"> milyar dolarlık kısmı lojistik ve taşımacılık hizmetleri sektöründe gerçekleşmiştir. Bu oran</w:t>
      </w:r>
      <w:r w:rsidR="007E0A61">
        <w:rPr>
          <w:rFonts w:ascii="Times New Roman" w:hAnsi="Times New Roman" w:cs="Times New Roman"/>
          <w:sz w:val="24"/>
          <w:szCs w:val="24"/>
        </w:rPr>
        <w:t>,</w:t>
      </w:r>
      <w:r w:rsidRPr="00F05498">
        <w:rPr>
          <w:rFonts w:ascii="Times New Roman" w:hAnsi="Times New Roman" w:cs="Times New Roman"/>
          <w:sz w:val="24"/>
          <w:szCs w:val="24"/>
        </w:rPr>
        <w:t xml:space="preserve"> lojistik sektörünün ülkemiz açısından önemini göstermektedir. Önümüzdeki dönemde bu miktarın daha da artırılarak </w:t>
      </w:r>
      <w:r w:rsidR="001C381C">
        <w:rPr>
          <w:rFonts w:ascii="Times New Roman" w:hAnsi="Times New Roman" w:cs="Times New Roman"/>
          <w:sz w:val="24"/>
          <w:szCs w:val="24"/>
        </w:rPr>
        <w:t>40</w:t>
      </w:r>
      <w:r w:rsidRPr="00F05498">
        <w:rPr>
          <w:rFonts w:ascii="Times New Roman" w:hAnsi="Times New Roman" w:cs="Times New Roman"/>
          <w:sz w:val="24"/>
          <w:szCs w:val="24"/>
        </w:rPr>
        <w:t xml:space="preserve"> milyar dolar seviyelerine ulaştırılması hedeflenmektedir.</w:t>
      </w:r>
    </w:p>
    <w:p w:rsidR="001833BC" w:rsidRPr="00F05498" w:rsidRDefault="001833BC" w:rsidP="001833BC">
      <w:pPr>
        <w:spacing w:after="120"/>
        <w:ind w:firstLine="709"/>
        <w:jc w:val="both"/>
        <w:rPr>
          <w:rFonts w:ascii="Times New Roman" w:hAnsi="Times New Roman" w:cs="Times New Roman"/>
          <w:sz w:val="24"/>
          <w:szCs w:val="24"/>
        </w:rPr>
      </w:pPr>
      <w:r w:rsidRPr="00F05498">
        <w:rPr>
          <w:rFonts w:ascii="Times New Roman" w:hAnsi="Times New Roman" w:cs="Times New Roman"/>
          <w:sz w:val="24"/>
          <w:szCs w:val="24"/>
        </w:rPr>
        <w:t xml:space="preserve">Söz konusu sektörün gelişiminde Bakanlığımız tarafından sağlanan desteklerin de büyük </w:t>
      </w:r>
      <w:r>
        <w:rPr>
          <w:rFonts w:ascii="Times New Roman" w:hAnsi="Times New Roman" w:cs="Times New Roman"/>
          <w:sz w:val="24"/>
          <w:szCs w:val="24"/>
        </w:rPr>
        <w:t xml:space="preserve">bir </w:t>
      </w:r>
      <w:r w:rsidRPr="00F05498">
        <w:rPr>
          <w:rFonts w:ascii="Times New Roman" w:hAnsi="Times New Roman" w:cs="Times New Roman"/>
          <w:sz w:val="24"/>
          <w:szCs w:val="24"/>
        </w:rPr>
        <w:t xml:space="preserve">önemi ve etkisi bulunmaktadır. Nitekim, lojistik ve taşımacılık </w:t>
      </w:r>
      <w:r>
        <w:rPr>
          <w:rFonts w:ascii="Times New Roman" w:hAnsi="Times New Roman" w:cs="Times New Roman"/>
          <w:sz w:val="24"/>
          <w:szCs w:val="24"/>
        </w:rPr>
        <w:t xml:space="preserve">hizmetleri </w:t>
      </w:r>
      <w:r w:rsidRPr="00F05498">
        <w:rPr>
          <w:rFonts w:ascii="Times New Roman" w:hAnsi="Times New Roman" w:cs="Times New Roman"/>
          <w:sz w:val="24"/>
          <w:szCs w:val="24"/>
        </w:rPr>
        <w:t xml:space="preserve">sektörüne </w:t>
      </w:r>
      <w:r>
        <w:rPr>
          <w:rFonts w:ascii="Times New Roman" w:hAnsi="Times New Roman" w:cs="Times New Roman"/>
          <w:sz w:val="24"/>
          <w:szCs w:val="24"/>
        </w:rPr>
        <w:t xml:space="preserve">2022 yılı sonuna kadar, </w:t>
      </w:r>
      <w:r w:rsidRPr="00F05498">
        <w:rPr>
          <w:rFonts w:ascii="Times New Roman" w:hAnsi="Times New Roman" w:cs="Times New Roman"/>
          <w:sz w:val="24"/>
          <w:szCs w:val="24"/>
        </w:rPr>
        <w:t>Genel Destekler kapsamında yaklaşık 2,</w:t>
      </w:r>
      <w:r>
        <w:rPr>
          <w:rFonts w:ascii="Times New Roman" w:hAnsi="Times New Roman" w:cs="Times New Roman"/>
          <w:sz w:val="24"/>
          <w:szCs w:val="24"/>
        </w:rPr>
        <w:t>7</w:t>
      </w:r>
      <w:r w:rsidRPr="00F05498">
        <w:rPr>
          <w:rFonts w:ascii="Times New Roman" w:hAnsi="Times New Roman" w:cs="Times New Roman"/>
          <w:sz w:val="24"/>
          <w:szCs w:val="24"/>
        </w:rPr>
        <w:t xml:space="preserve"> milyon TL, </w:t>
      </w:r>
      <w:proofErr w:type="spellStart"/>
      <w:r w:rsidRPr="00F05498">
        <w:rPr>
          <w:rFonts w:ascii="Times New Roman" w:hAnsi="Times New Roman" w:cs="Times New Roman"/>
          <w:sz w:val="24"/>
          <w:szCs w:val="24"/>
        </w:rPr>
        <w:t>Turquality</w:t>
      </w:r>
      <w:proofErr w:type="spellEnd"/>
      <w:r w:rsidRPr="00F05498">
        <w:rPr>
          <w:rFonts w:ascii="Times New Roman" w:hAnsi="Times New Roman" w:cs="Times New Roman"/>
          <w:sz w:val="24"/>
          <w:szCs w:val="24"/>
        </w:rPr>
        <w:t xml:space="preserve"> Destek Programı kapsamında ise yaklaşık </w:t>
      </w:r>
      <w:r>
        <w:rPr>
          <w:rFonts w:ascii="Times New Roman" w:hAnsi="Times New Roman" w:cs="Times New Roman"/>
          <w:sz w:val="24"/>
          <w:szCs w:val="24"/>
        </w:rPr>
        <w:t>447</w:t>
      </w:r>
      <w:r w:rsidRPr="00F05498">
        <w:rPr>
          <w:rFonts w:ascii="Times New Roman" w:hAnsi="Times New Roman" w:cs="Times New Roman"/>
          <w:sz w:val="24"/>
          <w:szCs w:val="24"/>
        </w:rPr>
        <w:t xml:space="preserve"> milyon TL destek sağlanmıştır.</w:t>
      </w:r>
    </w:p>
    <w:p w:rsidR="000E77D2" w:rsidRDefault="000E77D2" w:rsidP="00C115E6">
      <w:pPr>
        <w:spacing w:after="120"/>
        <w:ind w:firstLine="360"/>
        <w:jc w:val="both"/>
        <w:rPr>
          <w:rFonts w:ascii="Times New Roman" w:hAnsi="Times New Roman" w:cs="Times New Roman"/>
          <w:sz w:val="24"/>
          <w:szCs w:val="24"/>
        </w:rPr>
      </w:pPr>
    </w:p>
    <w:p w:rsidR="008433D4" w:rsidRDefault="008433D4" w:rsidP="00C115E6">
      <w:pPr>
        <w:spacing w:after="120"/>
        <w:ind w:firstLine="360"/>
        <w:jc w:val="both"/>
        <w:rPr>
          <w:rFonts w:ascii="Times New Roman" w:hAnsi="Times New Roman" w:cs="Times New Roman"/>
          <w:sz w:val="24"/>
          <w:szCs w:val="24"/>
        </w:rPr>
      </w:pPr>
    </w:p>
    <w:p w:rsidR="008433D4" w:rsidRDefault="008433D4" w:rsidP="00C115E6">
      <w:pPr>
        <w:spacing w:after="120"/>
        <w:ind w:firstLine="360"/>
        <w:jc w:val="both"/>
        <w:rPr>
          <w:rFonts w:ascii="Times New Roman" w:hAnsi="Times New Roman" w:cs="Times New Roman"/>
          <w:sz w:val="24"/>
          <w:szCs w:val="24"/>
        </w:rPr>
      </w:pPr>
    </w:p>
    <w:p w:rsidR="00C115E6" w:rsidRPr="003B0FB4" w:rsidRDefault="00771DD7" w:rsidP="00771DD7">
      <w:pPr>
        <w:spacing w:after="12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   </w:t>
      </w:r>
      <w:r w:rsidR="00C115E6" w:rsidRPr="003B0FB4">
        <w:rPr>
          <w:rFonts w:ascii="Times New Roman" w:hAnsi="Times New Roman" w:cs="Times New Roman"/>
          <w:b/>
          <w:sz w:val="24"/>
          <w:szCs w:val="24"/>
        </w:rPr>
        <w:t>Dış Ticaretimizin Taşıma Şekillerine Göre 2019-2022 Yılları Arasındaki Dağılımı</w:t>
      </w:r>
    </w:p>
    <w:tbl>
      <w:tblPr>
        <w:tblW w:w="917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1"/>
        <w:gridCol w:w="877"/>
        <w:gridCol w:w="944"/>
        <w:gridCol w:w="944"/>
        <w:gridCol w:w="879"/>
        <w:gridCol w:w="944"/>
        <w:gridCol w:w="944"/>
        <w:gridCol w:w="944"/>
        <w:gridCol w:w="879"/>
      </w:tblGrid>
      <w:tr w:rsidR="00C115E6" w:rsidRPr="00933BA2" w:rsidTr="00263F71">
        <w:trPr>
          <w:trHeight w:val="552"/>
          <w:jc w:val="center"/>
        </w:trPr>
        <w:tc>
          <w:tcPr>
            <w:tcW w:w="1821" w:type="dxa"/>
            <w:vMerge w:val="restart"/>
            <w:shd w:val="clear" w:color="auto" w:fill="4472C4" w:themeFill="accent5"/>
            <w:vAlign w:val="center"/>
          </w:tcPr>
          <w:p w:rsidR="00C115E6" w:rsidRPr="00BB338B" w:rsidRDefault="00C115E6" w:rsidP="00834BA8">
            <w:pPr>
              <w:jc w:val="center"/>
              <w:rPr>
                <w:rFonts w:ascii="Times New Roman" w:hAnsi="Times New Roman" w:cs="Times New Roman"/>
                <w:b/>
                <w:sz w:val="20"/>
                <w:szCs w:val="24"/>
              </w:rPr>
            </w:pPr>
            <w:r w:rsidRPr="00BB338B">
              <w:rPr>
                <w:rFonts w:ascii="Times New Roman" w:hAnsi="Times New Roman" w:cs="Times New Roman"/>
                <w:b/>
                <w:color w:val="FFFFFF" w:themeColor="background1"/>
                <w:sz w:val="20"/>
                <w:szCs w:val="24"/>
              </w:rPr>
              <w:t>Taşıma Şekli</w:t>
            </w:r>
          </w:p>
        </w:tc>
        <w:tc>
          <w:tcPr>
            <w:tcW w:w="3644" w:type="dxa"/>
            <w:gridSpan w:val="4"/>
            <w:shd w:val="clear" w:color="auto" w:fill="4472C4" w:themeFill="accent5"/>
            <w:vAlign w:val="center"/>
          </w:tcPr>
          <w:p w:rsidR="00C115E6" w:rsidRPr="00B25D1E" w:rsidRDefault="00C115E6" w:rsidP="00834BA8">
            <w:pPr>
              <w:jc w:val="center"/>
              <w:rPr>
                <w:rFonts w:ascii="Times New Roman" w:hAnsi="Times New Roman" w:cs="Times New Roman"/>
                <w:b/>
                <w:color w:val="FFFFFF" w:themeColor="background1"/>
                <w:szCs w:val="24"/>
              </w:rPr>
            </w:pPr>
            <w:r w:rsidRPr="00B25D1E">
              <w:rPr>
                <w:rFonts w:ascii="Times New Roman" w:hAnsi="Times New Roman" w:cs="Times New Roman"/>
                <w:b/>
                <w:color w:val="FFFFFF" w:themeColor="background1"/>
                <w:szCs w:val="24"/>
              </w:rPr>
              <w:t>İhracat</w:t>
            </w:r>
          </w:p>
        </w:tc>
        <w:tc>
          <w:tcPr>
            <w:tcW w:w="3711" w:type="dxa"/>
            <w:gridSpan w:val="4"/>
            <w:shd w:val="clear" w:color="auto" w:fill="4472C4" w:themeFill="accent5"/>
            <w:vAlign w:val="center"/>
          </w:tcPr>
          <w:p w:rsidR="00C115E6" w:rsidRPr="00B25D1E" w:rsidRDefault="00C115E6" w:rsidP="00834BA8">
            <w:pPr>
              <w:jc w:val="center"/>
              <w:rPr>
                <w:rFonts w:ascii="Times New Roman" w:hAnsi="Times New Roman" w:cs="Times New Roman"/>
                <w:b/>
                <w:color w:val="FFFFFF" w:themeColor="background1"/>
                <w:szCs w:val="24"/>
              </w:rPr>
            </w:pPr>
            <w:r w:rsidRPr="00B25D1E">
              <w:rPr>
                <w:rFonts w:ascii="Times New Roman" w:hAnsi="Times New Roman" w:cs="Times New Roman"/>
                <w:b/>
                <w:color w:val="FFFFFF" w:themeColor="background1"/>
                <w:szCs w:val="24"/>
              </w:rPr>
              <w:t>İthalat</w:t>
            </w:r>
          </w:p>
        </w:tc>
      </w:tr>
      <w:tr w:rsidR="00C115E6" w:rsidRPr="00933BA2" w:rsidTr="005B00E4">
        <w:trPr>
          <w:trHeight w:val="540"/>
          <w:jc w:val="center"/>
        </w:trPr>
        <w:tc>
          <w:tcPr>
            <w:tcW w:w="1821" w:type="dxa"/>
            <w:vMerge/>
            <w:shd w:val="clear" w:color="auto" w:fill="4472C4" w:themeFill="accent5"/>
          </w:tcPr>
          <w:p w:rsidR="00C115E6" w:rsidRPr="00BB338B" w:rsidRDefault="00C115E6" w:rsidP="00834BA8">
            <w:pPr>
              <w:rPr>
                <w:rFonts w:ascii="Times New Roman" w:hAnsi="Times New Roman" w:cs="Times New Roman"/>
                <w:b/>
                <w:sz w:val="20"/>
                <w:szCs w:val="24"/>
              </w:rPr>
            </w:pPr>
          </w:p>
        </w:tc>
        <w:tc>
          <w:tcPr>
            <w:tcW w:w="877" w:type="dxa"/>
            <w:shd w:val="clear" w:color="auto" w:fill="4472C4" w:themeFill="accent5"/>
            <w:vAlign w:val="center"/>
          </w:tcPr>
          <w:p w:rsidR="00C115E6" w:rsidRPr="00BB338B" w:rsidRDefault="00C115E6" w:rsidP="00834BA8">
            <w:pPr>
              <w:jc w:val="center"/>
              <w:rPr>
                <w:rFonts w:ascii="Times New Roman" w:hAnsi="Times New Roman" w:cs="Times New Roman"/>
                <w:b/>
                <w:color w:val="FFFFFF" w:themeColor="background1"/>
                <w:sz w:val="20"/>
                <w:szCs w:val="24"/>
              </w:rPr>
            </w:pPr>
            <w:r w:rsidRPr="00BB338B">
              <w:rPr>
                <w:rFonts w:ascii="Times New Roman" w:hAnsi="Times New Roman" w:cs="Times New Roman"/>
                <w:b/>
                <w:color w:val="FFFFFF" w:themeColor="background1"/>
                <w:sz w:val="20"/>
                <w:szCs w:val="24"/>
              </w:rPr>
              <w:t>2019</w:t>
            </w:r>
          </w:p>
        </w:tc>
        <w:tc>
          <w:tcPr>
            <w:tcW w:w="944" w:type="dxa"/>
            <w:shd w:val="clear" w:color="auto" w:fill="4472C4" w:themeFill="accent5"/>
            <w:vAlign w:val="center"/>
          </w:tcPr>
          <w:p w:rsidR="00C115E6" w:rsidRPr="00BB338B" w:rsidRDefault="00C115E6" w:rsidP="00834BA8">
            <w:pPr>
              <w:jc w:val="center"/>
              <w:rPr>
                <w:rFonts w:ascii="Times New Roman" w:hAnsi="Times New Roman" w:cs="Times New Roman"/>
                <w:b/>
                <w:color w:val="FFFFFF" w:themeColor="background1"/>
                <w:sz w:val="20"/>
                <w:szCs w:val="24"/>
              </w:rPr>
            </w:pPr>
            <w:r w:rsidRPr="00BB338B">
              <w:rPr>
                <w:rFonts w:ascii="Times New Roman" w:hAnsi="Times New Roman" w:cs="Times New Roman"/>
                <w:b/>
                <w:color w:val="FFFFFF" w:themeColor="background1"/>
                <w:sz w:val="20"/>
                <w:szCs w:val="24"/>
              </w:rPr>
              <w:t>2020</w:t>
            </w:r>
          </w:p>
        </w:tc>
        <w:tc>
          <w:tcPr>
            <w:tcW w:w="944" w:type="dxa"/>
            <w:shd w:val="clear" w:color="auto" w:fill="4472C4" w:themeFill="accent5"/>
            <w:vAlign w:val="center"/>
          </w:tcPr>
          <w:p w:rsidR="00C115E6" w:rsidRPr="00BB338B" w:rsidRDefault="00C115E6" w:rsidP="00834BA8">
            <w:pPr>
              <w:jc w:val="center"/>
              <w:rPr>
                <w:rFonts w:ascii="Times New Roman" w:hAnsi="Times New Roman" w:cs="Times New Roman"/>
                <w:b/>
                <w:color w:val="FFFFFF" w:themeColor="background1"/>
                <w:sz w:val="20"/>
                <w:szCs w:val="24"/>
              </w:rPr>
            </w:pPr>
            <w:r w:rsidRPr="00BB338B">
              <w:rPr>
                <w:rFonts w:ascii="Times New Roman" w:hAnsi="Times New Roman" w:cs="Times New Roman"/>
                <w:b/>
                <w:color w:val="FFFFFF" w:themeColor="background1"/>
                <w:sz w:val="20"/>
                <w:szCs w:val="24"/>
              </w:rPr>
              <w:t>2021</w:t>
            </w:r>
          </w:p>
        </w:tc>
        <w:tc>
          <w:tcPr>
            <w:tcW w:w="879" w:type="dxa"/>
            <w:shd w:val="clear" w:color="auto" w:fill="4472C4" w:themeFill="accent5"/>
            <w:vAlign w:val="center"/>
          </w:tcPr>
          <w:p w:rsidR="00C115E6" w:rsidRPr="00BB338B" w:rsidRDefault="00C115E6" w:rsidP="00834BA8">
            <w:pPr>
              <w:jc w:val="center"/>
              <w:rPr>
                <w:rFonts w:ascii="Times New Roman" w:hAnsi="Times New Roman" w:cs="Times New Roman"/>
                <w:b/>
                <w:color w:val="FFFFFF" w:themeColor="background1"/>
                <w:sz w:val="20"/>
                <w:szCs w:val="24"/>
              </w:rPr>
            </w:pPr>
            <w:r w:rsidRPr="00BB338B">
              <w:rPr>
                <w:rFonts w:ascii="Times New Roman" w:hAnsi="Times New Roman" w:cs="Times New Roman"/>
                <w:b/>
                <w:color w:val="FFFFFF" w:themeColor="background1"/>
                <w:sz w:val="20"/>
                <w:szCs w:val="24"/>
              </w:rPr>
              <w:t>2022</w:t>
            </w:r>
          </w:p>
        </w:tc>
        <w:tc>
          <w:tcPr>
            <w:tcW w:w="944" w:type="dxa"/>
            <w:shd w:val="clear" w:color="auto" w:fill="4472C4" w:themeFill="accent5"/>
            <w:vAlign w:val="center"/>
          </w:tcPr>
          <w:p w:rsidR="00C115E6" w:rsidRPr="00BB338B" w:rsidRDefault="00C115E6" w:rsidP="00834BA8">
            <w:pPr>
              <w:jc w:val="center"/>
              <w:rPr>
                <w:rFonts w:ascii="Times New Roman" w:hAnsi="Times New Roman" w:cs="Times New Roman"/>
                <w:b/>
                <w:color w:val="FFFFFF" w:themeColor="background1"/>
                <w:sz w:val="20"/>
                <w:szCs w:val="24"/>
              </w:rPr>
            </w:pPr>
            <w:r w:rsidRPr="00BB338B">
              <w:rPr>
                <w:rFonts w:ascii="Times New Roman" w:hAnsi="Times New Roman" w:cs="Times New Roman"/>
                <w:b/>
                <w:color w:val="FFFFFF" w:themeColor="background1"/>
                <w:sz w:val="20"/>
                <w:szCs w:val="24"/>
              </w:rPr>
              <w:t>2019</w:t>
            </w:r>
          </w:p>
        </w:tc>
        <w:tc>
          <w:tcPr>
            <w:tcW w:w="944" w:type="dxa"/>
            <w:shd w:val="clear" w:color="auto" w:fill="4472C4" w:themeFill="accent5"/>
            <w:vAlign w:val="center"/>
          </w:tcPr>
          <w:p w:rsidR="00C115E6" w:rsidRPr="00BB338B" w:rsidRDefault="00C115E6" w:rsidP="00834BA8">
            <w:pPr>
              <w:jc w:val="center"/>
              <w:rPr>
                <w:rFonts w:ascii="Times New Roman" w:hAnsi="Times New Roman" w:cs="Times New Roman"/>
                <w:b/>
                <w:color w:val="FFFFFF" w:themeColor="background1"/>
                <w:sz w:val="20"/>
                <w:szCs w:val="24"/>
              </w:rPr>
            </w:pPr>
            <w:r w:rsidRPr="00BB338B">
              <w:rPr>
                <w:rFonts w:ascii="Times New Roman" w:hAnsi="Times New Roman" w:cs="Times New Roman"/>
                <w:b/>
                <w:color w:val="FFFFFF" w:themeColor="background1"/>
                <w:sz w:val="20"/>
                <w:szCs w:val="24"/>
              </w:rPr>
              <w:t>2020</w:t>
            </w:r>
          </w:p>
        </w:tc>
        <w:tc>
          <w:tcPr>
            <w:tcW w:w="944" w:type="dxa"/>
            <w:shd w:val="clear" w:color="auto" w:fill="4472C4" w:themeFill="accent5"/>
            <w:vAlign w:val="center"/>
          </w:tcPr>
          <w:p w:rsidR="00C115E6" w:rsidRPr="00BB338B" w:rsidRDefault="00C115E6" w:rsidP="00834BA8">
            <w:pPr>
              <w:jc w:val="center"/>
              <w:rPr>
                <w:rFonts w:ascii="Times New Roman" w:hAnsi="Times New Roman" w:cs="Times New Roman"/>
                <w:b/>
                <w:color w:val="FFFFFF" w:themeColor="background1"/>
                <w:sz w:val="20"/>
                <w:szCs w:val="24"/>
              </w:rPr>
            </w:pPr>
            <w:r w:rsidRPr="00BB338B">
              <w:rPr>
                <w:rFonts w:ascii="Times New Roman" w:hAnsi="Times New Roman" w:cs="Times New Roman"/>
                <w:b/>
                <w:color w:val="FFFFFF" w:themeColor="background1"/>
                <w:sz w:val="20"/>
                <w:szCs w:val="24"/>
              </w:rPr>
              <w:t>2021</w:t>
            </w:r>
          </w:p>
        </w:tc>
        <w:tc>
          <w:tcPr>
            <w:tcW w:w="879" w:type="dxa"/>
            <w:shd w:val="clear" w:color="auto" w:fill="4472C4" w:themeFill="accent5"/>
            <w:vAlign w:val="center"/>
          </w:tcPr>
          <w:p w:rsidR="00C115E6" w:rsidRPr="00BB338B" w:rsidRDefault="00C115E6" w:rsidP="00834BA8">
            <w:pPr>
              <w:jc w:val="center"/>
              <w:rPr>
                <w:rFonts w:ascii="Times New Roman" w:hAnsi="Times New Roman" w:cs="Times New Roman"/>
                <w:b/>
                <w:color w:val="FFFFFF" w:themeColor="background1"/>
                <w:sz w:val="20"/>
                <w:szCs w:val="24"/>
              </w:rPr>
            </w:pPr>
            <w:r w:rsidRPr="00BB338B">
              <w:rPr>
                <w:rFonts w:ascii="Times New Roman" w:hAnsi="Times New Roman" w:cs="Times New Roman"/>
                <w:b/>
                <w:color w:val="FFFFFF" w:themeColor="background1"/>
                <w:sz w:val="20"/>
                <w:szCs w:val="24"/>
              </w:rPr>
              <w:t>2022</w:t>
            </w:r>
          </w:p>
        </w:tc>
      </w:tr>
      <w:tr w:rsidR="00C115E6" w:rsidRPr="00933BA2" w:rsidTr="005B00E4">
        <w:trPr>
          <w:trHeight w:val="578"/>
          <w:jc w:val="center"/>
        </w:trPr>
        <w:tc>
          <w:tcPr>
            <w:tcW w:w="1821" w:type="dxa"/>
            <w:shd w:val="clear" w:color="auto" w:fill="4472C4" w:themeFill="accent5"/>
          </w:tcPr>
          <w:p w:rsidR="00C115E6" w:rsidRPr="00BB338B" w:rsidRDefault="00C115E6" w:rsidP="00834BA8">
            <w:pPr>
              <w:rPr>
                <w:rFonts w:ascii="Times New Roman" w:hAnsi="Times New Roman" w:cs="Times New Roman"/>
                <w:b/>
                <w:color w:val="FFFFFF" w:themeColor="background1"/>
                <w:sz w:val="20"/>
                <w:szCs w:val="24"/>
              </w:rPr>
            </w:pPr>
            <w:r w:rsidRPr="00BB338B">
              <w:rPr>
                <w:rFonts w:ascii="Times New Roman" w:hAnsi="Times New Roman" w:cs="Times New Roman"/>
                <w:b/>
                <w:color w:val="FFFFFF" w:themeColor="background1"/>
                <w:sz w:val="20"/>
                <w:szCs w:val="24"/>
              </w:rPr>
              <w:t>Karayolu ($)</w:t>
            </w:r>
          </w:p>
          <w:p w:rsidR="00C115E6" w:rsidRPr="00BB338B" w:rsidRDefault="00C115E6" w:rsidP="00834BA8">
            <w:pPr>
              <w:rPr>
                <w:rFonts w:cstheme="minorHAnsi"/>
                <w:b/>
                <w:color w:val="FFFFFF" w:themeColor="background1"/>
                <w:sz w:val="20"/>
                <w:szCs w:val="24"/>
              </w:rPr>
            </w:pPr>
            <w:r w:rsidRPr="00BB338B">
              <w:rPr>
                <w:rFonts w:cstheme="minorHAnsi"/>
                <w:b/>
                <w:color w:val="FFFFFF" w:themeColor="background1"/>
                <w:sz w:val="16"/>
                <w:szCs w:val="24"/>
              </w:rPr>
              <w:t>Genel İçindeki Payı (%)</w:t>
            </w:r>
          </w:p>
        </w:tc>
        <w:tc>
          <w:tcPr>
            <w:tcW w:w="877" w:type="dxa"/>
            <w:shd w:val="clear" w:color="auto" w:fill="FFFFFF" w:themeFill="background1"/>
          </w:tcPr>
          <w:p w:rsidR="00C115E6" w:rsidRPr="00933BA2" w:rsidRDefault="00C115E6" w:rsidP="00834BA8">
            <w:pPr>
              <w:jc w:val="right"/>
              <w:rPr>
                <w:rFonts w:ascii="Times New Roman" w:hAnsi="Times New Roman" w:cs="Times New Roman"/>
                <w:sz w:val="20"/>
                <w:szCs w:val="24"/>
              </w:rPr>
            </w:pPr>
            <w:r w:rsidRPr="00933BA2">
              <w:rPr>
                <w:rFonts w:ascii="Times New Roman" w:hAnsi="Times New Roman" w:cs="Times New Roman"/>
                <w:sz w:val="20"/>
                <w:szCs w:val="24"/>
              </w:rPr>
              <w:t>54.461</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%30,1</w:t>
            </w:r>
          </w:p>
        </w:tc>
        <w:tc>
          <w:tcPr>
            <w:tcW w:w="944" w:type="dxa"/>
            <w:shd w:val="clear" w:color="auto" w:fill="FFFFFF" w:themeFill="background1"/>
          </w:tcPr>
          <w:p w:rsidR="00C115E6" w:rsidRPr="00933BA2" w:rsidRDefault="00C115E6" w:rsidP="00834BA8">
            <w:pPr>
              <w:jc w:val="right"/>
              <w:rPr>
                <w:rFonts w:ascii="Times New Roman" w:hAnsi="Times New Roman" w:cs="Times New Roman"/>
                <w:sz w:val="20"/>
                <w:szCs w:val="24"/>
              </w:rPr>
            </w:pPr>
            <w:r w:rsidRPr="00933BA2">
              <w:rPr>
                <w:rFonts w:ascii="Times New Roman" w:hAnsi="Times New Roman" w:cs="Times New Roman"/>
                <w:sz w:val="20"/>
                <w:szCs w:val="24"/>
              </w:rPr>
              <w:t>53.127</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%31,3</w:t>
            </w:r>
          </w:p>
        </w:tc>
        <w:tc>
          <w:tcPr>
            <w:tcW w:w="944" w:type="dxa"/>
            <w:shd w:val="clear" w:color="auto" w:fill="FFFFFF" w:themeFill="background1"/>
          </w:tcPr>
          <w:p w:rsidR="00C115E6" w:rsidRPr="00933BA2" w:rsidRDefault="00C115E6" w:rsidP="00834BA8">
            <w:pPr>
              <w:jc w:val="right"/>
              <w:rPr>
                <w:rFonts w:ascii="Times New Roman" w:hAnsi="Times New Roman" w:cs="Times New Roman"/>
                <w:sz w:val="20"/>
                <w:szCs w:val="24"/>
              </w:rPr>
            </w:pPr>
            <w:r w:rsidRPr="00933BA2">
              <w:rPr>
                <w:rFonts w:ascii="Times New Roman" w:hAnsi="Times New Roman" w:cs="Times New Roman"/>
                <w:sz w:val="20"/>
                <w:szCs w:val="24"/>
              </w:rPr>
              <w:t>68.</w:t>
            </w:r>
            <w:r>
              <w:rPr>
                <w:rFonts w:ascii="Times New Roman" w:hAnsi="Times New Roman" w:cs="Times New Roman"/>
                <w:sz w:val="20"/>
                <w:szCs w:val="24"/>
              </w:rPr>
              <w:t>749</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%3</w:t>
            </w:r>
            <w:r>
              <w:rPr>
                <w:rFonts w:ascii="Times New Roman" w:hAnsi="Times New Roman" w:cs="Times New Roman"/>
                <w:b/>
                <w:sz w:val="20"/>
                <w:szCs w:val="24"/>
              </w:rPr>
              <w:t>0,5</w:t>
            </w:r>
          </w:p>
        </w:tc>
        <w:tc>
          <w:tcPr>
            <w:tcW w:w="879" w:type="dxa"/>
            <w:shd w:val="clear" w:color="auto" w:fill="FFFFFF" w:themeFill="background1"/>
          </w:tcPr>
          <w:p w:rsidR="00C115E6" w:rsidRDefault="00C115E6" w:rsidP="00834BA8">
            <w:pPr>
              <w:jc w:val="right"/>
              <w:rPr>
                <w:rFonts w:ascii="Times New Roman" w:hAnsi="Times New Roman" w:cs="Times New Roman"/>
                <w:color w:val="000000"/>
                <w:sz w:val="20"/>
                <w:szCs w:val="24"/>
              </w:rPr>
            </w:pPr>
            <w:r>
              <w:rPr>
                <w:rFonts w:ascii="Times New Roman" w:hAnsi="Times New Roman" w:cs="Times New Roman"/>
                <w:color w:val="000000"/>
                <w:sz w:val="20"/>
                <w:szCs w:val="24"/>
              </w:rPr>
              <w:t>78.879</w:t>
            </w:r>
          </w:p>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%3</w:t>
            </w:r>
            <w:r>
              <w:rPr>
                <w:rFonts w:ascii="Times New Roman" w:hAnsi="Times New Roman" w:cs="Times New Roman"/>
                <w:b/>
                <w:color w:val="000000"/>
                <w:sz w:val="20"/>
                <w:szCs w:val="24"/>
              </w:rPr>
              <w:t>1</w:t>
            </w:r>
          </w:p>
        </w:tc>
        <w:tc>
          <w:tcPr>
            <w:tcW w:w="944" w:type="dxa"/>
            <w:shd w:val="clear" w:color="auto" w:fill="FFFFFF" w:themeFill="background1"/>
          </w:tcPr>
          <w:p w:rsidR="00C115E6" w:rsidRPr="00933BA2" w:rsidRDefault="00C115E6" w:rsidP="00834BA8">
            <w:pPr>
              <w:jc w:val="right"/>
              <w:rPr>
                <w:rFonts w:ascii="Times New Roman" w:hAnsi="Times New Roman" w:cs="Times New Roman"/>
                <w:color w:val="000000"/>
                <w:sz w:val="20"/>
                <w:szCs w:val="24"/>
              </w:rPr>
            </w:pPr>
            <w:r w:rsidRPr="00933BA2">
              <w:rPr>
                <w:rFonts w:ascii="Times New Roman" w:hAnsi="Times New Roman" w:cs="Times New Roman"/>
                <w:color w:val="000000"/>
                <w:sz w:val="20"/>
                <w:szCs w:val="24"/>
              </w:rPr>
              <w:t>37.177</w:t>
            </w:r>
          </w:p>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%17,7</w:t>
            </w:r>
          </w:p>
        </w:tc>
        <w:tc>
          <w:tcPr>
            <w:tcW w:w="944" w:type="dxa"/>
            <w:shd w:val="clear" w:color="auto" w:fill="FFFFFF" w:themeFill="background1"/>
          </w:tcPr>
          <w:p w:rsidR="00C115E6" w:rsidRPr="00933BA2" w:rsidRDefault="00C115E6" w:rsidP="00834BA8">
            <w:pPr>
              <w:jc w:val="right"/>
              <w:rPr>
                <w:rFonts w:ascii="Times New Roman" w:hAnsi="Times New Roman" w:cs="Times New Roman"/>
                <w:sz w:val="20"/>
                <w:szCs w:val="24"/>
              </w:rPr>
            </w:pPr>
            <w:r w:rsidRPr="00933BA2">
              <w:rPr>
                <w:rFonts w:ascii="Times New Roman" w:hAnsi="Times New Roman" w:cs="Times New Roman"/>
                <w:sz w:val="20"/>
                <w:szCs w:val="24"/>
              </w:rPr>
              <w:t>41.883</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%19,1</w:t>
            </w:r>
          </w:p>
        </w:tc>
        <w:tc>
          <w:tcPr>
            <w:tcW w:w="944" w:type="dxa"/>
            <w:shd w:val="clear" w:color="auto" w:fill="FFFFFF" w:themeFill="background1"/>
          </w:tcPr>
          <w:p w:rsidR="00C115E6" w:rsidRPr="00933BA2" w:rsidRDefault="00C115E6" w:rsidP="00834BA8">
            <w:pPr>
              <w:jc w:val="right"/>
              <w:rPr>
                <w:rFonts w:ascii="Times New Roman" w:hAnsi="Times New Roman" w:cs="Times New Roman"/>
                <w:sz w:val="20"/>
                <w:szCs w:val="24"/>
              </w:rPr>
            </w:pPr>
            <w:r w:rsidRPr="00933BA2">
              <w:rPr>
                <w:rFonts w:ascii="Times New Roman" w:hAnsi="Times New Roman" w:cs="Times New Roman"/>
                <w:sz w:val="20"/>
                <w:szCs w:val="24"/>
              </w:rPr>
              <w:t>48.896</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%18</w:t>
            </w:r>
          </w:p>
        </w:tc>
        <w:tc>
          <w:tcPr>
            <w:tcW w:w="879" w:type="dxa"/>
            <w:shd w:val="clear" w:color="auto" w:fill="FFFFFF" w:themeFill="background1"/>
          </w:tcPr>
          <w:p w:rsidR="00C115E6" w:rsidRDefault="00C115E6" w:rsidP="00834BA8">
            <w:pPr>
              <w:jc w:val="right"/>
              <w:rPr>
                <w:rFonts w:ascii="Times New Roman" w:hAnsi="Times New Roman" w:cs="Times New Roman"/>
                <w:sz w:val="20"/>
                <w:szCs w:val="24"/>
              </w:rPr>
            </w:pPr>
            <w:r>
              <w:rPr>
                <w:rFonts w:ascii="Times New Roman" w:hAnsi="Times New Roman" w:cs="Times New Roman"/>
                <w:sz w:val="20"/>
                <w:szCs w:val="24"/>
              </w:rPr>
              <w:t>59.446</w:t>
            </w:r>
          </w:p>
          <w:p w:rsidR="00C115E6" w:rsidRPr="004B768E" w:rsidRDefault="00C115E6" w:rsidP="00834BA8">
            <w:pPr>
              <w:jc w:val="right"/>
              <w:rPr>
                <w:rFonts w:ascii="Times New Roman" w:hAnsi="Times New Roman" w:cs="Times New Roman"/>
                <w:b/>
                <w:sz w:val="20"/>
                <w:szCs w:val="24"/>
              </w:rPr>
            </w:pPr>
            <w:r w:rsidRPr="004B768E">
              <w:rPr>
                <w:rFonts w:ascii="Times New Roman" w:hAnsi="Times New Roman" w:cs="Times New Roman"/>
                <w:b/>
                <w:sz w:val="20"/>
                <w:szCs w:val="24"/>
              </w:rPr>
              <w:t>%1</w:t>
            </w:r>
            <w:r>
              <w:rPr>
                <w:rFonts w:ascii="Times New Roman" w:hAnsi="Times New Roman" w:cs="Times New Roman"/>
                <w:b/>
                <w:sz w:val="20"/>
                <w:szCs w:val="24"/>
              </w:rPr>
              <w:t>6,3</w:t>
            </w:r>
          </w:p>
        </w:tc>
      </w:tr>
      <w:tr w:rsidR="00C115E6" w:rsidRPr="00933BA2" w:rsidTr="005B00E4">
        <w:trPr>
          <w:trHeight w:val="521"/>
          <w:jc w:val="center"/>
        </w:trPr>
        <w:tc>
          <w:tcPr>
            <w:tcW w:w="1821" w:type="dxa"/>
            <w:shd w:val="clear" w:color="auto" w:fill="4472C4" w:themeFill="accent5"/>
          </w:tcPr>
          <w:p w:rsidR="00C115E6" w:rsidRPr="00BB338B" w:rsidRDefault="00C115E6" w:rsidP="00834BA8">
            <w:pPr>
              <w:rPr>
                <w:rFonts w:ascii="Times New Roman" w:hAnsi="Times New Roman" w:cs="Times New Roman"/>
                <w:b/>
                <w:color w:val="FFFFFF" w:themeColor="background1"/>
                <w:sz w:val="20"/>
                <w:szCs w:val="24"/>
              </w:rPr>
            </w:pPr>
            <w:r w:rsidRPr="00BB338B">
              <w:rPr>
                <w:rFonts w:ascii="Times New Roman" w:hAnsi="Times New Roman" w:cs="Times New Roman"/>
                <w:b/>
                <w:color w:val="FFFFFF" w:themeColor="background1"/>
                <w:sz w:val="20"/>
                <w:szCs w:val="24"/>
              </w:rPr>
              <w:t>Denizyolu ($)</w:t>
            </w:r>
          </w:p>
          <w:p w:rsidR="00C115E6" w:rsidRPr="00BB338B" w:rsidRDefault="00C115E6" w:rsidP="00834BA8">
            <w:pPr>
              <w:rPr>
                <w:rFonts w:cstheme="minorHAnsi"/>
                <w:b/>
                <w:color w:val="FFFFFF" w:themeColor="background1"/>
                <w:sz w:val="20"/>
                <w:szCs w:val="24"/>
              </w:rPr>
            </w:pPr>
            <w:r w:rsidRPr="00BB338B">
              <w:rPr>
                <w:rFonts w:cstheme="minorHAnsi"/>
                <w:b/>
                <w:color w:val="FFFFFF" w:themeColor="background1"/>
                <w:sz w:val="16"/>
                <w:szCs w:val="24"/>
              </w:rPr>
              <w:t>Genel İçindeki Payı (%)</w:t>
            </w:r>
          </w:p>
        </w:tc>
        <w:tc>
          <w:tcPr>
            <w:tcW w:w="877" w:type="dxa"/>
            <w:shd w:val="clear" w:color="auto" w:fill="DEEAF6" w:themeFill="accent1" w:themeFillTint="33"/>
          </w:tcPr>
          <w:p w:rsidR="00C115E6" w:rsidRPr="00933BA2" w:rsidRDefault="00C115E6" w:rsidP="00834BA8">
            <w:pPr>
              <w:jc w:val="right"/>
              <w:rPr>
                <w:rFonts w:ascii="Times New Roman" w:hAnsi="Times New Roman" w:cs="Times New Roman"/>
                <w:color w:val="000000"/>
                <w:sz w:val="20"/>
                <w:szCs w:val="24"/>
              </w:rPr>
            </w:pPr>
            <w:r w:rsidRPr="00933BA2">
              <w:rPr>
                <w:rFonts w:ascii="Times New Roman" w:hAnsi="Times New Roman" w:cs="Times New Roman"/>
                <w:color w:val="000000"/>
                <w:sz w:val="20"/>
                <w:szCs w:val="24"/>
              </w:rPr>
              <w:t>109.114</w:t>
            </w:r>
          </w:p>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%60,3</w:t>
            </w:r>
          </w:p>
        </w:tc>
        <w:tc>
          <w:tcPr>
            <w:tcW w:w="944" w:type="dxa"/>
            <w:shd w:val="clear" w:color="auto" w:fill="DEEAF6" w:themeFill="accent1" w:themeFillTint="33"/>
          </w:tcPr>
          <w:p w:rsidR="00C115E6" w:rsidRPr="00933BA2" w:rsidRDefault="00C115E6" w:rsidP="00834BA8">
            <w:pPr>
              <w:jc w:val="right"/>
              <w:rPr>
                <w:rFonts w:ascii="Times New Roman" w:hAnsi="Times New Roman" w:cs="Times New Roman"/>
                <w:color w:val="000000"/>
                <w:sz w:val="20"/>
                <w:szCs w:val="24"/>
              </w:rPr>
            </w:pPr>
            <w:r w:rsidRPr="00933BA2">
              <w:rPr>
                <w:rFonts w:ascii="Times New Roman" w:hAnsi="Times New Roman" w:cs="Times New Roman"/>
                <w:color w:val="000000"/>
                <w:sz w:val="20"/>
                <w:szCs w:val="24"/>
              </w:rPr>
              <w:t>100.907</w:t>
            </w:r>
          </w:p>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%59,5</w:t>
            </w:r>
          </w:p>
        </w:tc>
        <w:tc>
          <w:tcPr>
            <w:tcW w:w="944" w:type="dxa"/>
            <w:shd w:val="clear" w:color="auto" w:fill="DEEAF6" w:themeFill="accent1" w:themeFillTint="33"/>
          </w:tcPr>
          <w:p w:rsidR="00C115E6" w:rsidRPr="00933BA2" w:rsidRDefault="00C115E6" w:rsidP="00834BA8">
            <w:pPr>
              <w:jc w:val="right"/>
              <w:rPr>
                <w:rFonts w:ascii="Times New Roman" w:hAnsi="Times New Roman" w:cs="Times New Roman"/>
                <w:color w:val="000000"/>
                <w:sz w:val="20"/>
                <w:szCs w:val="24"/>
              </w:rPr>
            </w:pPr>
            <w:r w:rsidRPr="00933BA2">
              <w:rPr>
                <w:rFonts w:ascii="Times New Roman" w:hAnsi="Times New Roman" w:cs="Times New Roman"/>
                <w:color w:val="000000"/>
                <w:sz w:val="20"/>
                <w:szCs w:val="24"/>
              </w:rPr>
              <w:t>133.71</w:t>
            </w:r>
            <w:r>
              <w:rPr>
                <w:rFonts w:ascii="Times New Roman" w:hAnsi="Times New Roman" w:cs="Times New Roman"/>
                <w:color w:val="000000"/>
                <w:sz w:val="20"/>
                <w:szCs w:val="24"/>
              </w:rPr>
              <w:t>4</w:t>
            </w:r>
          </w:p>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%59,</w:t>
            </w:r>
            <w:r>
              <w:rPr>
                <w:rFonts w:ascii="Times New Roman" w:hAnsi="Times New Roman" w:cs="Times New Roman"/>
                <w:b/>
                <w:color w:val="000000"/>
                <w:sz w:val="20"/>
                <w:szCs w:val="24"/>
              </w:rPr>
              <w:t>4</w:t>
            </w:r>
          </w:p>
        </w:tc>
        <w:tc>
          <w:tcPr>
            <w:tcW w:w="879" w:type="dxa"/>
            <w:shd w:val="clear" w:color="auto" w:fill="DEEAF6" w:themeFill="accent1" w:themeFillTint="33"/>
          </w:tcPr>
          <w:p w:rsidR="00C115E6" w:rsidRDefault="00C115E6" w:rsidP="00834BA8">
            <w:pPr>
              <w:jc w:val="right"/>
              <w:rPr>
                <w:rFonts w:ascii="Times New Roman" w:hAnsi="Times New Roman" w:cs="Times New Roman"/>
                <w:sz w:val="20"/>
                <w:szCs w:val="24"/>
              </w:rPr>
            </w:pPr>
            <w:r>
              <w:rPr>
                <w:rFonts w:ascii="Times New Roman" w:hAnsi="Times New Roman" w:cs="Times New Roman"/>
                <w:sz w:val="20"/>
                <w:szCs w:val="24"/>
              </w:rPr>
              <w:t>150.255</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%59,</w:t>
            </w:r>
            <w:r>
              <w:rPr>
                <w:rFonts w:ascii="Times New Roman" w:hAnsi="Times New Roman" w:cs="Times New Roman"/>
                <w:b/>
                <w:sz w:val="20"/>
                <w:szCs w:val="24"/>
              </w:rPr>
              <w:t>1</w:t>
            </w:r>
          </w:p>
        </w:tc>
        <w:tc>
          <w:tcPr>
            <w:tcW w:w="944" w:type="dxa"/>
            <w:shd w:val="clear" w:color="auto" w:fill="DEEAF6" w:themeFill="accent1" w:themeFillTint="33"/>
          </w:tcPr>
          <w:p w:rsidR="00C115E6" w:rsidRPr="00933BA2" w:rsidRDefault="00C115E6" w:rsidP="00834BA8">
            <w:pPr>
              <w:jc w:val="right"/>
              <w:rPr>
                <w:rFonts w:ascii="Times New Roman" w:hAnsi="Times New Roman" w:cs="Times New Roman"/>
                <w:sz w:val="20"/>
                <w:szCs w:val="24"/>
              </w:rPr>
            </w:pPr>
            <w:r w:rsidRPr="00933BA2">
              <w:rPr>
                <w:rFonts w:ascii="Times New Roman" w:hAnsi="Times New Roman" w:cs="Times New Roman"/>
                <w:sz w:val="20"/>
                <w:szCs w:val="24"/>
              </w:rPr>
              <w:t>1</w:t>
            </w:r>
            <w:r>
              <w:rPr>
                <w:rFonts w:ascii="Times New Roman" w:hAnsi="Times New Roman" w:cs="Times New Roman"/>
                <w:sz w:val="20"/>
                <w:szCs w:val="24"/>
              </w:rPr>
              <w:t>12.967</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w:t>
            </w:r>
            <w:r>
              <w:rPr>
                <w:rFonts w:ascii="Times New Roman" w:hAnsi="Times New Roman" w:cs="Times New Roman"/>
                <w:b/>
                <w:sz w:val="20"/>
                <w:szCs w:val="24"/>
              </w:rPr>
              <w:t>53,7</w:t>
            </w:r>
          </w:p>
        </w:tc>
        <w:tc>
          <w:tcPr>
            <w:tcW w:w="944" w:type="dxa"/>
            <w:shd w:val="clear" w:color="auto" w:fill="DEEAF6" w:themeFill="accent1" w:themeFillTint="33"/>
          </w:tcPr>
          <w:p w:rsidR="00C115E6" w:rsidRPr="00933BA2" w:rsidRDefault="00C115E6" w:rsidP="00834BA8">
            <w:pPr>
              <w:jc w:val="right"/>
              <w:rPr>
                <w:rFonts w:ascii="Times New Roman" w:hAnsi="Times New Roman" w:cs="Times New Roman"/>
                <w:color w:val="000000"/>
                <w:sz w:val="20"/>
                <w:szCs w:val="24"/>
              </w:rPr>
            </w:pPr>
            <w:r>
              <w:rPr>
                <w:rFonts w:ascii="Times New Roman" w:hAnsi="Times New Roman" w:cs="Times New Roman"/>
                <w:color w:val="000000"/>
                <w:sz w:val="20"/>
                <w:szCs w:val="24"/>
              </w:rPr>
              <w:t>114.838</w:t>
            </w:r>
          </w:p>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%5</w:t>
            </w:r>
            <w:r>
              <w:rPr>
                <w:rFonts w:ascii="Times New Roman" w:hAnsi="Times New Roman" w:cs="Times New Roman"/>
                <w:b/>
                <w:color w:val="000000"/>
                <w:sz w:val="20"/>
                <w:szCs w:val="24"/>
              </w:rPr>
              <w:t>2</w:t>
            </w:r>
            <w:r w:rsidRPr="00933BA2">
              <w:rPr>
                <w:rFonts w:ascii="Times New Roman" w:hAnsi="Times New Roman" w:cs="Times New Roman"/>
                <w:b/>
                <w:color w:val="000000"/>
                <w:sz w:val="20"/>
                <w:szCs w:val="24"/>
              </w:rPr>
              <w:t>,3</w:t>
            </w:r>
          </w:p>
        </w:tc>
        <w:tc>
          <w:tcPr>
            <w:tcW w:w="944" w:type="dxa"/>
            <w:shd w:val="clear" w:color="auto" w:fill="DEEAF6" w:themeFill="accent1" w:themeFillTint="33"/>
          </w:tcPr>
          <w:p w:rsidR="00C115E6" w:rsidRPr="00933BA2" w:rsidRDefault="00C115E6" w:rsidP="00834BA8">
            <w:pPr>
              <w:jc w:val="right"/>
              <w:rPr>
                <w:rFonts w:ascii="Times New Roman" w:hAnsi="Times New Roman" w:cs="Times New Roman"/>
                <w:color w:val="000000"/>
                <w:sz w:val="20"/>
                <w:szCs w:val="24"/>
              </w:rPr>
            </w:pPr>
            <w:r w:rsidRPr="00933BA2">
              <w:rPr>
                <w:rFonts w:ascii="Times New Roman" w:hAnsi="Times New Roman" w:cs="Times New Roman"/>
                <w:color w:val="000000"/>
                <w:sz w:val="20"/>
                <w:szCs w:val="24"/>
              </w:rPr>
              <w:t>1</w:t>
            </w:r>
            <w:r>
              <w:rPr>
                <w:rFonts w:ascii="Times New Roman" w:hAnsi="Times New Roman" w:cs="Times New Roman"/>
                <w:color w:val="000000"/>
                <w:sz w:val="20"/>
                <w:szCs w:val="24"/>
              </w:rPr>
              <w:t>57</w:t>
            </w:r>
            <w:r w:rsidRPr="00933BA2">
              <w:rPr>
                <w:rFonts w:ascii="Times New Roman" w:hAnsi="Times New Roman" w:cs="Times New Roman"/>
                <w:color w:val="000000"/>
                <w:sz w:val="20"/>
                <w:szCs w:val="24"/>
              </w:rPr>
              <w:t>.</w:t>
            </w:r>
            <w:r>
              <w:rPr>
                <w:rFonts w:ascii="Times New Roman" w:hAnsi="Times New Roman" w:cs="Times New Roman"/>
                <w:color w:val="000000"/>
                <w:sz w:val="20"/>
                <w:szCs w:val="24"/>
              </w:rPr>
              <w:t>390</w:t>
            </w:r>
          </w:p>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w:t>
            </w:r>
            <w:r>
              <w:rPr>
                <w:rFonts w:ascii="Times New Roman" w:hAnsi="Times New Roman" w:cs="Times New Roman"/>
                <w:b/>
                <w:color w:val="000000"/>
                <w:sz w:val="20"/>
                <w:szCs w:val="24"/>
              </w:rPr>
              <w:t>58</w:t>
            </w:r>
          </w:p>
        </w:tc>
        <w:tc>
          <w:tcPr>
            <w:tcW w:w="879" w:type="dxa"/>
            <w:shd w:val="clear" w:color="auto" w:fill="DEEAF6" w:themeFill="accent1" w:themeFillTint="33"/>
          </w:tcPr>
          <w:p w:rsidR="00C115E6" w:rsidRDefault="00C115E6" w:rsidP="00834BA8">
            <w:pPr>
              <w:jc w:val="right"/>
              <w:rPr>
                <w:rFonts w:ascii="Times New Roman" w:hAnsi="Times New Roman" w:cs="Times New Roman"/>
                <w:color w:val="000000"/>
                <w:sz w:val="20"/>
                <w:szCs w:val="24"/>
              </w:rPr>
            </w:pPr>
            <w:r>
              <w:rPr>
                <w:rFonts w:ascii="Times New Roman" w:hAnsi="Times New Roman" w:cs="Times New Roman"/>
                <w:color w:val="000000"/>
                <w:sz w:val="20"/>
                <w:szCs w:val="24"/>
              </w:rPr>
              <w:t>193.799</w:t>
            </w:r>
          </w:p>
          <w:p w:rsidR="00C115E6" w:rsidRPr="004B768E" w:rsidRDefault="00C115E6" w:rsidP="00834BA8">
            <w:pPr>
              <w:jc w:val="right"/>
              <w:rPr>
                <w:rFonts w:ascii="Times New Roman" w:hAnsi="Times New Roman" w:cs="Times New Roman"/>
                <w:b/>
                <w:color w:val="000000"/>
                <w:sz w:val="20"/>
                <w:szCs w:val="24"/>
              </w:rPr>
            </w:pPr>
            <w:r w:rsidRPr="004B768E">
              <w:rPr>
                <w:rFonts w:ascii="Times New Roman" w:hAnsi="Times New Roman" w:cs="Times New Roman"/>
                <w:b/>
                <w:color w:val="000000"/>
                <w:sz w:val="20"/>
                <w:szCs w:val="24"/>
              </w:rPr>
              <w:t>%</w:t>
            </w:r>
            <w:r>
              <w:rPr>
                <w:rFonts w:ascii="Times New Roman" w:hAnsi="Times New Roman" w:cs="Times New Roman"/>
                <w:b/>
                <w:color w:val="000000"/>
                <w:sz w:val="20"/>
                <w:szCs w:val="24"/>
              </w:rPr>
              <w:t>53</w:t>
            </w:r>
            <w:r w:rsidRPr="004B768E">
              <w:rPr>
                <w:rFonts w:ascii="Times New Roman" w:hAnsi="Times New Roman" w:cs="Times New Roman"/>
                <w:b/>
                <w:color w:val="000000"/>
                <w:sz w:val="20"/>
                <w:szCs w:val="24"/>
              </w:rPr>
              <w:t>,</w:t>
            </w:r>
            <w:r>
              <w:rPr>
                <w:rFonts w:ascii="Times New Roman" w:hAnsi="Times New Roman" w:cs="Times New Roman"/>
                <w:b/>
                <w:color w:val="000000"/>
                <w:sz w:val="20"/>
                <w:szCs w:val="24"/>
              </w:rPr>
              <w:t>3</w:t>
            </w:r>
          </w:p>
        </w:tc>
      </w:tr>
      <w:tr w:rsidR="00C115E6" w:rsidRPr="00933BA2" w:rsidTr="005B00E4">
        <w:trPr>
          <w:trHeight w:val="521"/>
          <w:jc w:val="center"/>
        </w:trPr>
        <w:tc>
          <w:tcPr>
            <w:tcW w:w="1821" w:type="dxa"/>
            <w:shd w:val="clear" w:color="auto" w:fill="4472C4" w:themeFill="accent5"/>
          </w:tcPr>
          <w:p w:rsidR="00C115E6" w:rsidRPr="00BB338B" w:rsidRDefault="00C115E6" w:rsidP="00834BA8">
            <w:pPr>
              <w:rPr>
                <w:rFonts w:ascii="Times New Roman" w:hAnsi="Times New Roman" w:cs="Times New Roman"/>
                <w:b/>
                <w:color w:val="FFFFFF" w:themeColor="background1"/>
                <w:sz w:val="20"/>
                <w:szCs w:val="24"/>
              </w:rPr>
            </w:pPr>
            <w:r w:rsidRPr="00BB338B">
              <w:rPr>
                <w:rFonts w:ascii="Times New Roman" w:hAnsi="Times New Roman" w:cs="Times New Roman"/>
                <w:b/>
                <w:color w:val="FFFFFF" w:themeColor="background1"/>
                <w:sz w:val="20"/>
                <w:szCs w:val="24"/>
              </w:rPr>
              <w:t>Demiryolu ($)</w:t>
            </w:r>
          </w:p>
          <w:p w:rsidR="00C115E6" w:rsidRPr="00BB338B" w:rsidRDefault="00C115E6" w:rsidP="00834BA8">
            <w:pPr>
              <w:rPr>
                <w:rFonts w:cstheme="minorHAnsi"/>
                <w:b/>
                <w:color w:val="FFFFFF" w:themeColor="background1"/>
                <w:sz w:val="20"/>
                <w:szCs w:val="24"/>
              </w:rPr>
            </w:pPr>
            <w:r w:rsidRPr="00BB338B">
              <w:rPr>
                <w:rFonts w:cstheme="minorHAnsi"/>
                <w:b/>
                <w:color w:val="FFFFFF" w:themeColor="background1"/>
                <w:sz w:val="16"/>
                <w:szCs w:val="24"/>
              </w:rPr>
              <w:t>Genel İçindeki Payı (%)</w:t>
            </w:r>
          </w:p>
        </w:tc>
        <w:tc>
          <w:tcPr>
            <w:tcW w:w="877" w:type="dxa"/>
            <w:shd w:val="clear" w:color="auto" w:fill="FFFFFF" w:themeFill="background1"/>
          </w:tcPr>
          <w:p w:rsidR="00C115E6" w:rsidRPr="00933BA2" w:rsidRDefault="00C115E6" w:rsidP="00834BA8">
            <w:pPr>
              <w:jc w:val="right"/>
              <w:rPr>
                <w:rFonts w:ascii="Times New Roman" w:hAnsi="Times New Roman" w:cs="Times New Roman"/>
                <w:color w:val="000000"/>
                <w:sz w:val="20"/>
                <w:szCs w:val="24"/>
              </w:rPr>
            </w:pPr>
            <w:r w:rsidRPr="00933BA2">
              <w:rPr>
                <w:rFonts w:ascii="Times New Roman" w:hAnsi="Times New Roman" w:cs="Times New Roman"/>
                <w:color w:val="000000"/>
                <w:sz w:val="20"/>
                <w:szCs w:val="24"/>
              </w:rPr>
              <w:t>971</w:t>
            </w:r>
          </w:p>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%0,5</w:t>
            </w:r>
          </w:p>
        </w:tc>
        <w:tc>
          <w:tcPr>
            <w:tcW w:w="944" w:type="dxa"/>
            <w:shd w:val="clear" w:color="auto" w:fill="FFFFFF" w:themeFill="background1"/>
          </w:tcPr>
          <w:p w:rsidR="00C115E6" w:rsidRPr="00933BA2" w:rsidRDefault="00C115E6" w:rsidP="00834BA8">
            <w:pPr>
              <w:jc w:val="right"/>
              <w:rPr>
                <w:rFonts w:ascii="Times New Roman" w:hAnsi="Times New Roman" w:cs="Times New Roman"/>
                <w:color w:val="000000"/>
                <w:sz w:val="20"/>
                <w:szCs w:val="24"/>
              </w:rPr>
            </w:pPr>
            <w:r w:rsidRPr="00933BA2">
              <w:rPr>
                <w:rFonts w:ascii="Times New Roman" w:hAnsi="Times New Roman" w:cs="Times New Roman"/>
                <w:color w:val="000000"/>
                <w:sz w:val="20"/>
                <w:szCs w:val="24"/>
              </w:rPr>
              <w:t>1.287</w:t>
            </w:r>
          </w:p>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%0,8</w:t>
            </w:r>
          </w:p>
        </w:tc>
        <w:tc>
          <w:tcPr>
            <w:tcW w:w="944" w:type="dxa"/>
            <w:shd w:val="clear" w:color="auto" w:fill="FFFFFF" w:themeFill="background1"/>
          </w:tcPr>
          <w:p w:rsidR="00C115E6" w:rsidRPr="00933BA2" w:rsidRDefault="00C115E6" w:rsidP="00834BA8">
            <w:pPr>
              <w:jc w:val="right"/>
              <w:rPr>
                <w:rFonts w:ascii="Times New Roman" w:hAnsi="Times New Roman" w:cs="Times New Roman"/>
                <w:color w:val="000000"/>
                <w:sz w:val="20"/>
                <w:szCs w:val="24"/>
              </w:rPr>
            </w:pPr>
            <w:r w:rsidRPr="00933BA2">
              <w:rPr>
                <w:rFonts w:ascii="Times New Roman" w:hAnsi="Times New Roman" w:cs="Times New Roman"/>
                <w:color w:val="000000"/>
                <w:sz w:val="20"/>
                <w:szCs w:val="24"/>
              </w:rPr>
              <w:t>1.648</w:t>
            </w:r>
          </w:p>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%0,7</w:t>
            </w:r>
          </w:p>
        </w:tc>
        <w:tc>
          <w:tcPr>
            <w:tcW w:w="879" w:type="dxa"/>
            <w:shd w:val="clear" w:color="auto" w:fill="FFFFFF" w:themeFill="background1"/>
          </w:tcPr>
          <w:p w:rsidR="00C115E6" w:rsidRDefault="00C115E6" w:rsidP="00834BA8">
            <w:pPr>
              <w:jc w:val="right"/>
              <w:rPr>
                <w:rFonts w:ascii="Times New Roman" w:hAnsi="Times New Roman" w:cs="Times New Roman"/>
                <w:sz w:val="20"/>
                <w:szCs w:val="24"/>
              </w:rPr>
            </w:pPr>
            <w:r>
              <w:rPr>
                <w:rFonts w:ascii="Times New Roman" w:hAnsi="Times New Roman" w:cs="Times New Roman"/>
                <w:sz w:val="20"/>
                <w:szCs w:val="24"/>
              </w:rPr>
              <w:t>2.460</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w:t>
            </w:r>
            <w:r>
              <w:rPr>
                <w:rFonts w:ascii="Times New Roman" w:hAnsi="Times New Roman" w:cs="Times New Roman"/>
                <w:b/>
                <w:sz w:val="20"/>
                <w:szCs w:val="24"/>
              </w:rPr>
              <w:t>1</w:t>
            </w:r>
          </w:p>
        </w:tc>
        <w:tc>
          <w:tcPr>
            <w:tcW w:w="944" w:type="dxa"/>
            <w:shd w:val="clear" w:color="auto" w:fill="FFFFFF" w:themeFill="background1"/>
          </w:tcPr>
          <w:p w:rsidR="00C115E6" w:rsidRPr="00933BA2" w:rsidRDefault="00C115E6" w:rsidP="00834BA8">
            <w:pPr>
              <w:jc w:val="right"/>
              <w:rPr>
                <w:rFonts w:ascii="Times New Roman" w:hAnsi="Times New Roman" w:cs="Times New Roman"/>
                <w:sz w:val="20"/>
                <w:szCs w:val="24"/>
              </w:rPr>
            </w:pPr>
            <w:r w:rsidRPr="00933BA2">
              <w:rPr>
                <w:rFonts w:ascii="Times New Roman" w:hAnsi="Times New Roman" w:cs="Times New Roman"/>
                <w:sz w:val="20"/>
                <w:szCs w:val="24"/>
              </w:rPr>
              <w:t>1.447</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%0,7</w:t>
            </w:r>
          </w:p>
        </w:tc>
        <w:tc>
          <w:tcPr>
            <w:tcW w:w="944" w:type="dxa"/>
            <w:shd w:val="clear" w:color="auto" w:fill="FFFFFF" w:themeFill="background1"/>
          </w:tcPr>
          <w:p w:rsidR="00C115E6" w:rsidRPr="00933BA2" w:rsidRDefault="00C115E6" w:rsidP="00834BA8">
            <w:pPr>
              <w:jc w:val="right"/>
              <w:rPr>
                <w:rFonts w:ascii="Times New Roman" w:hAnsi="Times New Roman" w:cs="Times New Roman"/>
                <w:color w:val="000000"/>
                <w:sz w:val="20"/>
                <w:szCs w:val="24"/>
              </w:rPr>
            </w:pPr>
            <w:r w:rsidRPr="00933BA2">
              <w:rPr>
                <w:rFonts w:ascii="Times New Roman" w:hAnsi="Times New Roman" w:cs="Times New Roman"/>
                <w:color w:val="000000"/>
                <w:sz w:val="20"/>
                <w:szCs w:val="24"/>
              </w:rPr>
              <w:t>2.144</w:t>
            </w:r>
          </w:p>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%1</w:t>
            </w:r>
          </w:p>
        </w:tc>
        <w:tc>
          <w:tcPr>
            <w:tcW w:w="944" w:type="dxa"/>
            <w:shd w:val="clear" w:color="auto" w:fill="FFFFFF" w:themeFill="background1"/>
          </w:tcPr>
          <w:p w:rsidR="00C115E6" w:rsidRPr="00933BA2" w:rsidRDefault="00C115E6" w:rsidP="00834BA8">
            <w:pPr>
              <w:jc w:val="right"/>
              <w:rPr>
                <w:rFonts w:ascii="Times New Roman" w:hAnsi="Times New Roman" w:cs="Times New Roman"/>
                <w:color w:val="000000"/>
                <w:sz w:val="20"/>
                <w:szCs w:val="24"/>
              </w:rPr>
            </w:pPr>
            <w:r w:rsidRPr="00933BA2">
              <w:rPr>
                <w:rFonts w:ascii="Times New Roman" w:hAnsi="Times New Roman" w:cs="Times New Roman"/>
                <w:color w:val="000000"/>
                <w:sz w:val="20"/>
                <w:szCs w:val="24"/>
              </w:rPr>
              <w:t>2.891</w:t>
            </w:r>
          </w:p>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%1,1</w:t>
            </w:r>
          </w:p>
        </w:tc>
        <w:tc>
          <w:tcPr>
            <w:tcW w:w="879" w:type="dxa"/>
            <w:shd w:val="clear" w:color="auto" w:fill="FFFFFF" w:themeFill="background1"/>
          </w:tcPr>
          <w:p w:rsidR="00C115E6" w:rsidRDefault="00C115E6" w:rsidP="00834BA8">
            <w:pPr>
              <w:jc w:val="right"/>
              <w:rPr>
                <w:rFonts w:ascii="Times New Roman" w:hAnsi="Times New Roman" w:cs="Times New Roman"/>
                <w:color w:val="000000"/>
                <w:sz w:val="20"/>
                <w:szCs w:val="24"/>
              </w:rPr>
            </w:pPr>
            <w:r>
              <w:rPr>
                <w:rFonts w:ascii="Times New Roman" w:hAnsi="Times New Roman" w:cs="Times New Roman"/>
                <w:color w:val="000000"/>
                <w:sz w:val="20"/>
                <w:szCs w:val="24"/>
              </w:rPr>
              <w:t>2.968</w:t>
            </w:r>
          </w:p>
          <w:p w:rsidR="00C115E6" w:rsidRPr="004B768E" w:rsidRDefault="00C115E6" w:rsidP="00834BA8">
            <w:pPr>
              <w:jc w:val="right"/>
              <w:rPr>
                <w:rFonts w:ascii="Times New Roman" w:hAnsi="Times New Roman" w:cs="Times New Roman"/>
                <w:b/>
                <w:color w:val="000000"/>
                <w:sz w:val="20"/>
                <w:szCs w:val="24"/>
              </w:rPr>
            </w:pPr>
            <w:r w:rsidRPr="004B768E">
              <w:rPr>
                <w:rFonts w:ascii="Times New Roman" w:hAnsi="Times New Roman" w:cs="Times New Roman"/>
                <w:b/>
                <w:color w:val="000000"/>
                <w:sz w:val="20"/>
                <w:szCs w:val="24"/>
              </w:rPr>
              <w:t>%0,8</w:t>
            </w:r>
          </w:p>
        </w:tc>
      </w:tr>
      <w:tr w:rsidR="00C115E6" w:rsidRPr="00933BA2" w:rsidTr="005B00E4">
        <w:trPr>
          <w:trHeight w:val="521"/>
          <w:jc w:val="center"/>
        </w:trPr>
        <w:tc>
          <w:tcPr>
            <w:tcW w:w="1821" w:type="dxa"/>
            <w:shd w:val="clear" w:color="auto" w:fill="4472C4" w:themeFill="accent5"/>
          </w:tcPr>
          <w:p w:rsidR="00C115E6" w:rsidRPr="00BB338B" w:rsidRDefault="00C115E6" w:rsidP="00834BA8">
            <w:pPr>
              <w:rPr>
                <w:rFonts w:ascii="Times New Roman" w:hAnsi="Times New Roman" w:cs="Times New Roman"/>
                <w:b/>
                <w:color w:val="FFFFFF" w:themeColor="background1"/>
                <w:sz w:val="20"/>
                <w:szCs w:val="24"/>
              </w:rPr>
            </w:pPr>
            <w:r w:rsidRPr="00BB338B">
              <w:rPr>
                <w:rFonts w:ascii="Times New Roman" w:hAnsi="Times New Roman" w:cs="Times New Roman"/>
                <w:b/>
                <w:color w:val="FFFFFF" w:themeColor="background1"/>
                <w:sz w:val="20"/>
                <w:szCs w:val="24"/>
              </w:rPr>
              <w:t>Havayolu ($)</w:t>
            </w:r>
          </w:p>
          <w:p w:rsidR="00C115E6" w:rsidRPr="00BB338B" w:rsidRDefault="00C115E6" w:rsidP="00834BA8">
            <w:pPr>
              <w:rPr>
                <w:rFonts w:cstheme="minorHAnsi"/>
                <w:b/>
                <w:color w:val="FFFFFF" w:themeColor="background1"/>
                <w:sz w:val="20"/>
                <w:szCs w:val="24"/>
              </w:rPr>
            </w:pPr>
            <w:r w:rsidRPr="00BB338B">
              <w:rPr>
                <w:rFonts w:cstheme="minorHAnsi"/>
                <w:b/>
                <w:color w:val="FFFFFF" w:themeColor="background1"/>
                <w:sz w:val="16"/>
                <w:szCs w:val="24"/>
              </w:rPr>
              <w:t>Genel İçindeki Payı (%)</w:t>
            </w:r>
          </w:p>
        </w:tc>
        <w:tc>
          <w:tcPr>
            <w:tcW w:w="877" w:type="dxa"/>
            <w:shd w:val="clear" w:color="auto" w:fill="DEEAF6" w:themeFill="accent1" w:themeFillTint="33"/>
          </w:tcPr>
          <w:p w:rsidR="00C115E6" w:rsidRPr="00933BA2" w:rsidRDefault="00C115E6" w:rsidP="00834BA8">
            <w:pPr>
              <w:jc w:val="right"/>
              <w:rPr>
                <w:rFonts w:ascii="Times New Roman" w:hAnsi="Times New Roman" w:cs="Times New Roman"/>
                <w:sz w:val="20"/>
                <w:szCs w:val="24"/>
              </w:rPr>
            </w:pPr>
            <w:r w:rsidRPr="00933BA2">
              <w:rPr>
                <w:rFonts w:ascii="Times New Roman" w:hAnsi="Times New Roman" w:cs="Times New Roman"/>
                <w:sz w:val="20"/>
                <w:szCs w:val="24"/>
              </w:rPr>
              <w:t>14.849</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%8,2</w:t>
            </w:r>
          </w:p>
        </w:tc>
        <w:tc>
          <w:tcPr>
            <w:tcW w:w="944" w:type="dxa"/>
            <w:shd w:val="clear" w:color="auto" w:fill="DEEAF6" w:themeFill="accent1" w:themeFillTint="33"/>
          </w:tcPr>
          <w:p w:rsidR="00C115E6" w:rsidRPr="00933BA2" w:rsidRDefault="00C115E6" w:rsidP="00834BA8">
            <w:pPr>
              <w:jc w:val="right"/>
              <w:rPr>
                <w:rFonts w:ascii="Times New Roman" w:hAnsi="Times New Roman" w:cs="Times New Roman"/>
                <w:sz w:val="20"/>
                <w:szCs w:val="24"/>
              </w:rPr>
            </w:pPr>
            <w:r w:rsidRPr="00933BA2">
              <w:rPr>
                <w:rFonts w:ascii="Times New Roman" w:hAnsi="Times New Roman" w:cs="Times New Roman"/>
                <w:sz w:val="20"/>
                <w:szCs w:val="24"/>
              </w:rPr>
              <w:t>12.732</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%7,5</w:t>
            </w:r>
          </w:p>
        </w:tc>
        <w:tc>
          <w:tcPr>
            <w:tcW w:w="944" w:type="dxa"/>
            <w:shd w:val="clear" w:color="auto" w:fill="DEEAF6" w:themeFill="accent1" w:themeFillTint="33"/>
          </w:tcPr>
          <w:p w:rsidR="00C115E6" w:rsidRPr="00933BA2" w:rsidRDefault="00C115E6" w:rsidP="00834BA8">
            <w:pPr>
              <w:jc w:val="right"/>
              <w:rPr>
                <w:rFonts w:ascii="Times New Roman" w:hAnsi="Times New Roman" w:cs="Times New Roman"/>
                <w:sz w:val="20"/>
                <w:szCs w:val="24"/>
              </w:rPr>
            </w:pPr>
            <w:r w:rsidRPr="00933BA2">
              <w:rPr>
                <w:rFonts w:ascii="Times New Roman" w:hAnsi="Times New Roman" w:cs="Times New Roman"/>
                <w:sz w:val="20"/>
                <w:szCs w:val="24"/>
              </w:rPr>
              <w:t>18.735</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%8,3</w:t>
            </w:r>
          </w:p>
        </w:tc>
        <w:tc>
          <w:tcPr>
            <w:tcW w:w="879" w:type="dxa"/>
            <w:shd w:val="clear" w:color="auto" w:fill="DEEAF6" w:themeFill="accent1" w:themeFillTint="33"/>
          </w:tcPr>
          <w:p w:rsidR="00C115E6" w:rsidRDefault="00C115E6" w:rsidP="00834BA8">
            <w:pPr>
              <w:jc w:val="right"/>
              <w:rPr>
                <w:rFonts w:ascii="Times New Roman" w:hAnsi="Times New Roman" w:cs="Times New Roman"/>
                <w:sz w:val="20"/>
                <w:szCs w:val="24"/>
              </w:rPr>
            </w:pPr>
            <w:r>
              <w:rPr>
                <w:rFonts w:ascii="Times New Roman" w:hAnsi="Times New Roman" w:cs="Times New Roman"/>
                <w:sz w:val="20"/>
                <w:szCs w:val="24"/>
              </w:rPr>
              <w:t>20.686</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w:t>
            </w:r>
            <w:r>
              <w:rPr>
                <w:rFonts w:ascii="Times New Roman" w:hAnsi="Times New Roman" w:cs="Times New Roman"/>
                <w:b/>
                <w:sz w:val="20"/>
                <w:szCs w:val="24"/>
              </w:rPr>
              <w:t>8</w:t>
            </w:r>
            <w:r w:rsidRPr="00933BA2">
              <w:rPr>
                <w:rFonts w:ascii="Times New Roman" w:hAnsi="Times New Roman" w:cs="Times New Roman"/>
                <w:b/>
                <w:sz w:val="20"/>
                <w:szCs w:val="24"/>
              </w:rPr>
              <w:t>,</w:t>
            </w:r>
            <w:r>
              <w:rPr>
                <w:rFonts w:ascii="Times New Roman" w:hAnsi="Times New Roman" w:cs="Times New Roman"/>
                <w:b/>
                <w:sz w:val="20"/>
                <w:szCs w:val="24"/>
              </w:rPr>
              <w:t>1</w:t>
            </w:r>
          </w:p>
        </w:tc>
        <w:tc>
          <w:tcPr>
            <w:tcW w:w="944" w:type="dxa"/>
            <w:shd w:val="clear" w:color="auto" w:fill="DEEAF6" w:themeFill="accent1" w:themeFillTint="33"/>
          </w:tcPr>
          <w:p w:rsidR="00C115E6" w:rsidRPr="00933BA2" w:rsidRDefault="00C115E6" w:rsidP="00834BA8">
            <w:pPr>
              <w:jc w:val="right"/>
              <w:rPr>
                <w:rFonts w:ascii="Times New Roman" w:hAnsi="Times New Roman" w:cs="Times New Roman"/>
                <w:sz w:val="20"/>
                <w:szCs w:val="24"/>
              </w:rPr>
            </w:pPr>
            <w:r w:rsidRPr="00933BA2">
              <w:rPr>
                <w:rFonts w:ascii="Times New Roman" w:hAnsi="Times New Roman" w:cs="Times New Roman"/>
                <w:sz w:val="20"/>
                <w:szCs w:val="24"/>
              </w:rPr>
              <w:t>29.238</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%13,9</w:t>
            </w:r>
          </w:p>
        </w:tc>
        <w:tc>
          <w:tcPr>
            <w:tcW w:w="944" w:type="dxa"/>
            <w:shd w:val="clear" w:color="auto" w:fill="DEEAF6" w:themeFill="accent1" w:themeFillTint="33"/>
          </w:tcPr>
          <w:p w:rsidR="00C115E6" w:rsidRPr="00933BA2" w:rsidRDefault="00C115E6" w:rsidP="00834BA8">
            <w:pPr>
              <w:jc w:val="right"/>
              <w:rPr>
                <w:rFonts w:ascii="Times New Roman" w:hAnsi="Times New Roman" w:cs="Times New Roman"/>
                <w:sz w:val="20"/>
                <w:szCs w:val="24"/>
              </w:rPr>
            </w:pPr>
            <w:r w:rsidRPr="00933BA2">
              <w:rPr>
                <w:rFonts w:ascii="Times New Roman" w:hAnsi="Times New Roman" w:cs="Times New Roman"/>
                <w:sz w:val="20"/>
                <w:szCs w:val="24"/>
              </w:rPr>
              <w:t>39.260</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%17,9</w:t>
            </w:r>
          </w:p>
        </w:tc>
        <w:tc>
          <w:tcPr>
            <w:tcW w:w="944" w:type="dxa"/>
            <w:shd w:val="clear" w:color="auto" w:fill="DEEAF6" w:themeFill="accent1" w:themeFillTint="33"/>
          </w:tcPr>
          <w:p w:rsidR="00C115E6" w:rsidRPr="00933BA2" w:rsidRDefault="00C115E6" w:rsidP="00834BA8">
            <w:pPr>
              <w:jc w:val="right"/>
              <w:rPr>
                <w:rFonts w:ascii="Times New Roman" w:hAnsi="Times New Roman" w:cs="Times New Roman"/>
                <w:sz w:val="20"/>
                <w:szCs w:val="24"/>
              </w:rPr>
            </w:pPr>
            <w:r w:rsidRPr="00933BA2">
              <w:rPr>
                <w:rFonts w:ascii="Times New Roman" w:hAnsi="Times New Roman" w:cs="Times New Roman"/>
                <w:sz w:val="20"/>
                <w:szCs w:val="24"/>
              </w:rPr>
              <w:t>26.057</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%9,6</w:t>
            </w:r>
          </w:p>
        </w:tc>
        <w:tc>
          <w:tcPr>
            <w:tcW w:w="879" w:type="dxa"/>
            <w:shd w:val="clear" w:color="auto" w:fill="DEEAF6" w:themeFill="accent1" w:themeFillTint="33"/>
          </w:tcPr>
          <w:p w:rsidR="00C115E6" w:rsidRDefault="00C115E6" w:rsidP="00834BA8">
            <w:pPr>
              <w:jc w:val="right"/>
              <w:rPr>
                <w:rFonts w:ascii="Times New Roman" w:hAnsi="Times New Roman" w:cs="Times New Roman"/>
                <w:sz w:val="20"/>
                <w:szCs w:val="24"/>
              </w:rPr>
            </w:pPr>
            <w:r>
              <w:rPr>
                <w:rFonts w:ascii="Times New Roman" w:hAnsi="Times New Roman" w:cs="Times New Roman"/>
                <w:sz w:val="20"/>
                <w:szCs w:val="24"/>
              </w:rPr>
              <w:t>38.581</w:t>
            </w:r>
          </w:p>
          <w:p w:rsidR="00C115E6" w:rsidRPr="004B768E" w:rsidRDefault="00C115E6" w:rsidP="00834BA8">
            <w:pPr>
              <w:jc w:val="right"/>
              <w:rPr>
                <w:rFonts w:ascii="Times New Roman" w:hAnsi="Times New Roman" w:cs="Times New Roman"/>
                <w:b/>
                <w:sz w:val="20"/>
                <w:szCs w:val="24"/>
              </w:rPr>
            </w:pPr>
            <w:r w:rsidRPr="004B768E">
              <w:rPr>
                <w:rFonts w:ascii="Times New Roman" w:hAnsi="Times New Roman" w:cs="Times New Roman"/>
                <w:b/>
                <w:sz w:val="20"/>
                <w:szCs w:val="24"/>
              </w:rPr>
              <w:t>%</w:t>
            </w:r>
            <w:r>
              <w:rPr>
                <w:rFonts w:ascii="Times New Roman" w:hAnsi="Times New Roman" w:cs="Times New Roman"/>
                <w:b/>
                <w:sz w:val="20"/>
                <w:szCs w:val="24"/>
              </w:rPr>
              <w:t>10</w:t>
            </w:r>
            <w:r w:rsidRPr="004B768E">
              <w:rPr>
                <w:rFonts w:ascii="Times New Roman" w:hAnsi="Times New Roman" w:cs="Times New Roman"/>
                <w:b/>
                <w:sz w:val="20"/>
                <w:szCs w:val="24"/>
              </w:rPr>
              <w:t>,</w:t>
            </w:r>
            <w:r>
              <w:rPr>
                <w:rFonts w:ascii="Times New Roman" w:hAnsi="Times New Roman" w:cs="Times New Roman"/>
                <w:b/>
                <w:sz w:val="20"/>
                <w:szCs w:val="24"/>
              </w:rPr>
              <w:t>6</w:t>
            </w:r>
          </w:p>
        </w:tc>
      </w:tr>
      <w:tr w:rsidR="00C115E6" w:rsidRPr="00933BA2" w:rsidTr="005B00E4">
        <w:trPr>
          <w:trHeight w:val="521"/>
          <w:jc w:val="center"/>
        </w:trPr>
        <w:tc>
          <w:tcPr>
            <w:tcW w:w="1821" w:type="dxa"/>
            <w:shd w:val="clear" w:color="auto" w:fill="4472C4" w:themeFill="accent5"/>
          </w:tcPr>
          <w:p w:rsidR="00C115E6" w:rsidRPr="00BB338B" w:rsidRDefault="00C115E6" w:rsidP="00834BA8">
            <w:pPr>
              <w:rPr>
                <w:rFonts w:ascii="Times New Roman" w:hAnsi="Times New Roman" w:cs="Times New Roman"/>
                <w:b/>
                <w:color w:val="FFFFFF" w:themeColor="background1"/>
                <w:sz w:val="20"/>
                <w:szCs w:val="24"/>
              </w:rPr>
            </w:pPr>
            <w:r w:rsidRPr="00BB338B">
              <w:rPr>
                <w:rFonts w:ascii="Times New Roman" w:hAnsi="Times New Roman" w:cs="Times New Roman"/>
                <w:b/>
                <w:color w:val="FFFFFF" w:themeColor="background1"/>
                <w:sz w:val="20"/>
                <w:szCs w:val="24"/>
              </w:rPr>
              <w:t>Diğer (</w:t>
            </w:r>
            <w:proofErr w:type="gramStart"/>
            <w:r w:rsidRPr="00BB338B">
              <w:rPr>
                <w:rFonts w:ascii="Times New Roman" w:hAnsi="Times New Roman" w:cs="Times New Roman"/>
                <w:b/>
                <w:color w:val="FFFFFF" w:themeColor="background1"/>
                <w:sz w:val="20"/>
                <w:szCs w:val="24"/>
              </w:rPr>
              <w:t>$)*</w:t>
            </w:r>
            <w:proofErr w:type="gramEnd"/>
          </w:p>
          <w:p w:rsidR="00C115E6" w:rsidRPr="00BB338B" w:rsidRDefault="00C115E6" w:rsidP="00834BA8">
            <w:pPr>
              <w:rPr>
                <w:rFonts w:cs="Times New Roman"/>
                <w:b/>
                <w:color w:val="FFFFFF" w:themeColor="background1"/>
                <w:sz w:val="20"/>
                <w:szCs w:val="24"/>
              </w:rPr>
            </w:pPr>
            <w:r w:rsidRPr="00BB338B">
              <w:rPr>
                <w:rFonts w:cs="Times New Roman"/>
                <w:b/>
                <w:color w:val="FFFFFF" w:themeColor="background1"/>
                <w:sz w:val="16"/>
                <w:szCs w:val="24"/>
              </w:rPr>
              <w:t>Genel İçindeki Payı (%)</w:t>
            </w:r>
          </w:p>
        </w:tc>
        <w:tc>
          <w:tcPr>
            <w:tcW w:w="877" w:type="dxa"/>
            <w:shd w:val="clear" w:color="auto" w:fill="FFFFFF" w:themeFill="background1"/>
          </w:tcPr>
          <w:p w:rsidR="00C115E6" w:rsidRPr="00933BA2" w:rsidRDefault="00C115E6" w:rsidP="00834BA8">
            <w:pPr>
              <w:jc w:val="right"/>
              <w:rPr>
                <w:rFonts w:ascii="Times New Roman" w:hAnsi="Times New Roman" w:cs="Times New Roman"/>
                <w:sz w:val="20"/>
                <w:szCs w:val="24"/>
              </w:rPr>
            </w:pPr>
            <w:r w:rsidRPr="00933BA2">
              <w:rPr>
                <w:rFonts w:ascii="Times New Roman" w:hAnsi="Times New Roman" w:cs="Times New Roman"/>
                <w:sz w:val="20"/>
                <w:szCs w:val="24"/>
              </w:rPr>
              <w:t>1.436</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%0,8</w:t>
            </w:r>
          </w:p>
        </w:tc>
        <w:tc>
          <w:tcPr>
            <w:tcW w:w="944" w:type="dxa"/>
            <w:shd w:val="clear" w:color="auto" w:fill="FFFFFF" w:themeFill="background1"/>
          </w:tcPr>
          <w:p w:rsidR="00C115E6" w:rsidRPr="00933BA2" w:rsidRDefault="00C115E6" w:rsidP="00834BA8">
            <w:pPr>
              <w:jc w:val="right"/>
              <w:rPr>
                <w:rFonts w:ascii="Times New Roman" w:hAnsi="Times New Roman" w:cs="Times New Roman"/>
                <w:color w:val="000000"/>
                <w:sz w:val="20"/>
                <w:szCs w:val="24"/>
              </w:rPr>
            </w:pPr>
            <w:r w:rsidRPr="00933BA2">
              <w:rPr>
                <w:rFonts w:ascii="Times New Roman" w:hAnsi="Times New Roman" w:cs="Times New Roman"/>
                <w:color w:val="000000"/>
                <w:sz w:val="20"/>
                <w:szCs w:val="24"/>
              </w:rPr>
              <w:t>1.581</w:t>
            </w:r>
          </w:p>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%0,9</w:t>
            </w:r>
          </w:p>
        </w:tc>
        <w:tc>
          <w:tcPr>
            <w:tcW w:w="944" w:type="dxa"/>
            <w:shd w:val="clear" w:color="auto" w:fill="FFFFFF" w:themeFill="background1"/>
          </w:tcPr>
          <w:p w:rsidR="00C115E6" w:rsidRPr="00933BA2" w:rsidRDefault="00C115E6" w:rsidP="00834BA8">
            <w:pPr>
              <w:jc w:val="right"/>
              <w:rPr>
                <w:rFonts w:ascii="Times New Roman" w:hAnsi="Times New Roman" w:cs="Times New Roman"/>
                <w:color w:val="000000"/>
                <w:sz w:val="20"/>
                <w:szCs w:val="24"/>
              </w:rPr>
            </w:pPr>
            <w:r w:rsidRPr="00933BA2">
              <w:rPr>
                <w:rFonts w:ascii="Times New Roman" w:hAnsi="Times New Roman" w:cs="Times New Roman"/>
                <w:color w:val="000000"/>
                <w:sz w:val="20"/>
                <w:szCs w:val="24"/>
              </w:rPr>
              <w:t>2.366</w:t>
            </w:r>
          </w:p>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%1,</w:t>
            </w:r>
            <w:r>
              <w:rPr>
                <w:rFonts w:ascii="Times New Roman" w:hAnsi="Times New Roman" w:cs="Times New Roman"/>
                <w:b/>
                <w:color w:val="000000"/>
                <w:sz w:val="20"/>
                <w:szCs w:val="24"/>
              </w:rPr>
              <w:t>1</w:t>
            </w:r>
          </w:p>
        </w:tc>
        <w:tc>
          <w:tcPr>
            <w:tcW w:w="879" w:type="dxa"/>
            <w:shd w:val="clear" w:color="auto" w:fill="FFFFFF" w:themeFill="background1"/>
          </w:tcPr>
          <w:p w:rsidR="00C115E6" w:rsidRDefault="00C115E6" w:rsidP="00834BA8">
            <w:pPr>
              <w:jc w:val="right"/>
              <w:rPr>
                <w:rFonts w:ascii="Times New Roman" w:hAnsi="Times New Roman" w:cs="Times New Roman"/>
                <w:color w:val="000000"/>
                <w:sz w:val="20"/>
                <w:szCs w:val="24"/>
              </w:rPr>
            </w:pPr>
            <w:r>
              <w:rPr>
                <w:rFonts w:ascii="Times New Roman" w:hAnsi="Times New Roman" w:cs="Times New Roman"/>
                <w:color w:val="000000"/>
                <w:sz w:val="20"/>
                <w:szCs w:val="24"/>
              </w:rPr>
              <w:t>1.892</w:t>
            </w:r>
          </w:p>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%0,</w:t>
            </w:r>
            <w:r>
              <w:rPr>
                <w:rFonts w:ascii="Times New Roman" w:hAnsi="Times New Roman" w:cs="Times New Roman"/>
                <w:b/>
                <w:color w:val="000000"/>
                <w:sz w:val="20"/>
                <w:szCs w:val="24"/>
              </w:rPr>
              <w:t>7</w:t>
            </w:r>
          </w:p>
        </w:tc>
        <w:tc>
          <w:tcPr>
            <w:tcW w:w="944" w:type="dxa"/>
            <w:shd w:val="clear" w:color="auto" w:fill="FFFFFF" w:themeFill="background1"/>
          </w:tcPr>
          <w:p w:rsidR="00C115E6" w:rsidRPr="00933BA2" w:rsidRDefault="00C115E6" w:rsidP="00834BA8">
            <w:pPr>
              <w:jc w:val="right"/>
              <w:rPr>
                <w:rFonts w:ascii="Times New Roman" w:hAnsi="Times New Roman" w:cs="Times New Roman"/>
                <w:color w:val="000000"/>
                <w:sz w:val="20"/>
                <w:szCs w:val="24"/>
              </w:rPr>
            </w:pPr>
            <w:r>
              <w:rPr>
                <w:rFonts w:ascii="Times New Roman" w:hAnsi="Times New Roman" w:cs="Times New Roman"/>
                <w:color w:val="000000"/>
                <w:sz w:val="20"/>
                <w:szCs w:val="24"/>
              </w:rPr>
              <w:t>29.514</w:t>
            </w:r>
          </w:p>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w:t>
            </w:r>
            <w:r>
              <w:rPr>
                <w:rFonts w:ascii="Times New Roman" w:hAnsi="Times New Roman" w:cs="Times New Roman"/>
                <w:b/>
                <w:color w:val="000000"/>
                <w:sz w:val="20"/>
                <w:szCs w:val="24"/>
              </w:rPr>
              <w:t>14</w:t>
            </w:r>
          </w:p>
        </w:tc>
        <w:tc>
          <w:tcPr>
            <w:tcW w:w="944" w:type="dxa"/>
            <w:shd w:val="clear" w:color="auto" w:fill="FFFFFF" w:themeFill="background1"/>
          </w:tcPr>
          <w:p w:rsidR="00C115E6" w:rsidRPr="00933BA2" w:rsidRDefault="00C115E6" w:rsidP="00834BA8">
            <w:pPr>
              <w:jc w:val="right"/>
              <w:rPr>
                <w:rFonts w:ascii="Times New Roman" w:hAnsi="Times New Roman" w:cs="Times New Roman"/>
                <w:sz w:val="20"/>
                <w:szCs w:val="24"/>
              </w:rPr>
            </w:pPr>
            <w:r>
              <w:rPr>
                <w:rFonts w:ascii="Times New Roman" w:hAnsi="Times New Roman" w:cs="Times New Roman"/>
                <w:sz w:val="20"/>
                <w:szCs w:val="24"/>
              </w:rPr>
              <w:t>21.389</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w:t>
            </w:r>
            <w:r>
              <w:rPr>
                <w:rFonts w:ascii="Times New Roman" w:hAnsi="Times New Roman" w:cs="Times New Roman"/>
                <w:b/>
                <w:sz w:val="20"/>
                <w:szCs w:val="24"/>
              </w:rPr>
              <w:t>9</w:t>
            </w:r>
            <w:r w:rsidRPr="00933BA2">
              <w:rPr>
                <w:rFonts w:ascii="Times New Roman" w:hAnsi="Times New Roman" w:cs="Times New Roman"/>
                <w:b/>
                <w:sz w:val="20"/>
                <w:szCs w:val="24"/>
              </w:rPr>
              <w:t>,7</w:t>
            </w:r>
          </w:p>
        </w:tc>
        <w:tc>
          <w:tcPr>
            <w:tcW w:w="944" w:type="dxa"/>
            <w:shd w:val="clear" w:color="auto" w:fill="FFFFFF" w:themeFill="background1"/>
          </w:tcPr>
          <w:p w:rsidR="00C115E6" w:rsidRPr="00933BA2" w:rsidRDefault="00C115E6" w:rsidP="00834BA8">
            <w:pPr>
              <w:jc w:val="right"/>
              <w:rPr>
                <w:rFonts w:ascii="Times New Roman" w:hAnsi="Times New Roman" w:cs="Times New Roman"/>
                <w:sz w:val="20"/>
                <w:szCs w:val="24"/>
              </w:rPr>
            </w:pPr>
            <w:r>
              <w:rPr>
                <w:rFonts w:ascii="Times New Roman" w:hAnsi="Times New Roman" w:cs="Times New Roman"/>
                <w:sz w:val="20"/>
                <w:szCs w:val="24"/>
              </w:rPr>
              <w:t>36.189</w:t>
            </w:r>
          </w:p>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w:t>
            </w:r>
            <w:r>
              <w:rPr>
                <w:rFonts w:ascii="Times New Roman" w:hAnsi="Times New Roman" w:cs="Times New Roman"/>
                <w:b/>
                <w:sz w:val="20"/>
                <w:szCs w:val="24"/>
              </w:rPr>
              <w:t>13,3</w:t>
            </w:r>
          </w:p>
        </w:tc>
        <w:tc>
          <w:tcPr>
            <w:tcW w:w="879" w:type="dxa"/>
            <w:shd w:val="clear" w:color="auto" w:fill="FFFFFF" w:themeFill="background1"/>
          </w:tcPr>
          <w:p w:rsidR="00C115E6" w:rsidRDefault="00C115E6" w:rsidP="00834BA8">
            <w:pPr>
              <w:jc w:val="right"/>
              <w:rPr>
                <w:rFonts w:ascii="Times New Roman" w:hAnsi="Times New Roman" w:cs="Times New Roman"/>
                <w:sz w:val="20"/>
                <w:szCs w:val="24"/>
              </w:rPr>
            </w:pPr>
            <w:r>
              <w:rPr>
                <w:rFonts w:ascii="Times New Roman" w:hAnsi="Times New Roman" w:cs="Times New Roman"/>
                <w:sz w:val="20"/>
                <w:szCs w:val="24"/>
              </w:rPr>
              <w:t>68.917</w:t>
            </w:r>
          </w:p>
          <w:p w:rsidR="00C115E6" w:rsidRPr="004B768E" w:rsidRDefault="00C115E6" w:rsidP="00834BA8">
            <w:pPr>
              <w:jc w:val="right"/>
              <w:rPr>
                <w:rFonts w:ascii="Times New Roman" w:hAnsi="Times New Roman" w:cs="Times New Roman"/>
                <w:b/>
                <w:sz w:val="20"/>
                <w:szCs w:val="24"/>
              </w:rPr>
            </w:pPr>
            <w:r w:rsidRPr="004B768E">
              <w:rPr>
                <w:rFonts w:ascii="Times New Roman" w:hAnsi="Times New Roman" w:cs="Times New Roman"/>
                <w:b/>
                <w:sz w:val="20"/>
                <w:szCs w:val="24"/>
              </w:rPr>
              <w:t>%</w:t>
            </w:r>
            <w:r>
              <w:rPr>
                <w:rFonts w:ascii="Times New Roman" w:hAnsi="Times New Roman" w:cs="Times New Roman"/>
                <w:b/>
                <w:sz w:val="20"/>
                <w:szCs w:val="24"/>
              </w:rPr>
              <w:t>18,9</w:t>
            </w:r>
          </w:p>
        </w:tc>
      </w:tr>
      <w:tr w:rsidR="00C115E6" w:rsidRPr="00933BA2" w:rsidTr="005B00E4">
        <w:trPr>
          <w:trHeight w:val="327"/>
          <w:jc w:val="center"/>
        </w:trPr>
        <w:tc>
          <w:tcPr>
            <w:tcW w:w="1821" w:type="dxa"/>
            <w:shd w:val="clear" w:color="auto" w:fill="4472C4" w:themeFill="accent5"/>
          </w:tcPr>
          <w:p w:rsidR="00C115E6" w:rsidRPr="00BB338B" w:rsidRDefault="00C115E6" w:rsidP="00834BA8">
            <w:pPr>
              <w:rPr>
                <w:rFonts w:ascii="Times New Roman" w:hAnsi="Times New Roman" w:cs="Times New Roman"/>
                <w:b/>
                <w:color w:val="FFFFFF" w:themeColor="background1"/>
                <w:sz w:val="20"/>
                <w:szCs w:val="24"/>
              </w:rPr>
            </w:pPr>
            <w:r w:rsidRPr="00BB338B">
              <w:rPr>
                <w:rFonts w:ascii="Times New Roman" w:hAnsi="Times New Roman" w:cs="Times New Roman"/>
                <w:b/>
                <w:color w:val="FFFFFF" w:themeColor="background1"/>
                <w:sz w:val="20"/>
                <w:szCs w:val="24"/>
              </w:rPr>
              <w:t>TOPLAM</w:t>
            </w:r>
          </w:p>
        </w:tc>
        <w:tc>
          <w:tcPr>
            <w:tcW w:w="877" w:type="dxa"/>
            <w:shd w:val="clear" w:color="auto" w:fill="DEEAF6" w:themeFill="accent1" w:themeFillTint="33"/>
          </w:tcPr>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180.832</w:t>
            </w:r>
          </w:p>
        </w:tc>
        <w:tc>
          <w:tcPr>
            <w:tcW w:w="944" w:type="dxa"/>
            <w:shd w:val="clear" w:color="auto" w:fill="DEEAF6" w:themeFill="accent1" w:themeFillTint="33"/>
          </w:tcPr>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169.637</w:t>
            </w:r>
          </w:p>
        </w:tc>
        <w:tc>
          <w:tcPr>
            <w:tcW w:w="944" w:type="dxa"/>
            <w:shd w:val="clear" w:color="auto" w:fill="DEEAF6" w:themeFill="accent1" w:themeFillTint="33"/>
          </w:tcPr>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225.2</w:t>
            </w:r>
            <w:r>
              <w:rPr>
                <w:rFonts w:ascii="Times New Roman" w:hAnsi="Times New Roman" w:cs="Times New Roman"/>
                <w:b/>
                <w:color w:val="000000"/>
                <w:sz w:val="20"/>
                <w:szCs w:val="24"/>
              </w:rPr>
              <w:t>14</w:t>
            </w:r>
          </w:p>
        </w:tc>
        <w:tc>
          <w:tcPr>
            <w:tcW w:w="879" w:type="dxa"/>
            <w:shd w:val="clear" w:color="auto" w:fill="DEEAF6" w:themeFill="accent1" w:themeFillTint="33"/>
          </w:tcPr>
          <w:p w:rsidR="00C115E6" w:rsidRPr="00933BA2" w:rsidRDefault="00C115E6" w:rsidP="00834BA8">
            <w:pPr>
              <w:jc w:val="right"/>
              <w:rPr>
                <w:rFonts w:ascii="Times New Roman" w:hAnsi="Times New Roman" w:cs="Times New Roman"/>
                <w:b/>
                <w:color w:val="000000"/>
                <w:sz w:val="20"/>
                <w:szCs w:val="24"/>
              </w:rPr>
            </w:pPr>
            <w:r>
              <w:rPr>
                <w:rFonts w:ascii="Times New Roman" w:hAnsi="Times New Roman" w:cs="Times New Roman"/>
                <w:b/>
                <w:color w:val="000000"/>
                <w:sz w:val="20"/>
                <w:szCs w:val="24"/>
              </w:rPr>
              <w:t>254.172</w:t>
            </w:r>
          </w:p>
        </w:tc>
        <w:tc>
          <w:tcPr>
            <w:tcW w:w="944" w:type="dxa"/>
            <w:shd w:val="clear" w:color="auto" w:fill="DEEAF6" w:themeFill="accent1" w:themeFillTint="33"/>
          </w:tcPr>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210.345</w:t>
            </w:r>
          </w:p>
        </w:tc>
        <w:tc>
          <w:tcPr>
            <w:tcW w:w="944" w:type="dxa"/>
            <w:shd w:val="clear" w:color="auto" w:fill="DEEAF6" w:themeFill="accent1" w:themeFillTint="33"/>
          </w:tcPr>
          <w:p w:rsidR="00C115E6" w:rsidRPr="00933BA2" w:rsidRDefault="00C115E6" w:rsidP="00834BA8">
            <w:pPr>
              <w:jc w:val="right"/>
              <w:rPr>
                <w:rFonts w:ascii="Times New Roman" w:hAnsi="Times New Roman" w:cs="Times New Roman"/>
                <w:b/>
                <w:color w:val="000000"/>
                <w:sz w:val="20"/>
                <w:szCs w:val="24"/>
              </w:rPr>
            </w:pPr>
            <w:r w:rsidRPr="00933BA2">
              <w:rPr>
                <w:rFonts w:ascii="Times New Roman" w:hAnsi="Times New Roman" w:cs="Times New Roman"/>
                <w:b/>
                <w:color w:val="000000"/>
                <w:sz w:val="20"/>
                <w:szCs w:val="24"/>
              </w:rPr>
              <w:t>219.516</w:t>
            </w:r>
          </w:p>
        </w:tc>
        <w:tc>
          <w:tcPr>
            <w:tcW w:w="944" w:type="dxa"/>
            <w:shd w:val="clear" w:color="auto" w:fill="DEEAF6" w:themeFill="accent1" w:themeFillTint="33"/>
          </w:tcPr>
          <w:p w:rsidR="00C115E6" w:rsidRPr="00933BA2" w:rsidRDefault="00C115E6" w:rsidP="00834BA8">
            <w:pPr>
              <w:jc w:val="right"/>
              <w:rPr>
                <w:rFonts w:ascii="Times New Roman" w:hAnsi="Times New Roman" w:cs="Times New Roman"/>
                <w:b/>
                <w:sz w:val="20"/>
                <w:szCs w:val="24"/>
              </w:rPr>
            </w:pPr>
            <w:r w:rsidRPr="00933BA2">
              <w:rPr>
                <w:rFonts w:ascii="Times New Roman" w:hAnsi="Times New Roman" w:cs="Times New Roman"/>
                <w:b/>
                <w:sz w:val="20"/>
                <w:szCs w:val="24"/>
              </w:rPr>
              <w:t>271.425</w:t>
            </w:r>
          </w:p>
        </w:tc>
        <w:tc>
          <w:tcPr>
            <w:tcW w:w="879" w:type="dxa"/>
            <w:shd w:val="clear" w:color="auto" w:fill="DEEAF6" w:themeFill="accent1" w:themeFillTint="33"/>
          </w:tcPr>
          <w:p w:rsidR="00C115E6" w:rsidRPr="00933BA2" w:rsidRDefault="00C115E6" w:rsidP="00834BA8">
            <w:pPr>
              <w:jc w:val="right"/>
              <w:rPr>
                <w:rFonts w:ascii="Times New Roman" w:hAnsi="Times New Roman" w:cs="Times New Roman"/>
                <w:b/>
                <w:sz w:val="20"/>
                <w:szCs w:val="24"/>
              </w:rPr>
            </w:pPr>
            <w:r>
              <w:rPr>
                <w:rFonts w:ascii="Times New Roman" w:hAnsi="Times New Roman" w:cs="Times New Roman"/>
                <w:b/>
                <w:sz w:val="20"/>
                <w:szCs w:val="24"/>
              </w:rPr>
              <w:t>363.711</w:t>
            </w:r>
          </w:p>
        </w:tc>
      </w:tr>
    </w:tbl>
    <w:p w:rsidR="00C115E6" w:rsidRPr="00BB338B" w:rsidRDefault="00355B92" w:rsidP="00C115E6">
      <w:pPr>
        <w:spacing w:after="0" w:line="240" w:lineRule="auto"/>
        <w:jc w:val="both"/>
        <w:rPr>
          <w:rFonts w:ascii="Times New Roman" w:hAnsi="Times New Roman" w:cs="Times New Roman"/>
          <w:b/>
          <w:i/>
          <w:sz w:val="16"/>
          <w:szCs w:val="24"/>
        </w:rPr>
      </w:pPr>
      <w:r>
        <w:rPr>
          <w:rFonts w:ascii="Times New Roman" w:hAnsi="Times New Roman" w:cs="Times New Roman"/>
          <w:b/>
          <w:i/>
          <w:sz w:val="16"/>
          <w:szCs w:val="24"/>
        </w:rPr>
        <w:t xml:space="preserve">     </w:t>
      </w:r>
      <w:r w:rsidR="00C115E6" w:rsidRPr="00BB338B">
        <w:rPr>
          <w:rFonts w:ascii="Times New Roman" w:hAnsi="Times New Roman" w:cs="Times New Roman"/>
          <w:b/>
          <w:i/>
          <w:sz w:val="16"/>
          <w:szCs w:val="24"/>
        </w:rPr>
        <w:t>Kaynak: T</w:t>
      </w:r>
      <w:r w:rsidR="00C115E6">
        <w:rPr>
          <w:rFonts w:ascii="Times New Roman" w:hAnsi="Times New Roman" w:cs="Times New Roman"/>
          <w:b/>
          <w:i/>
          <w:sz w:val="16"/>
          <w:szCs w:val="24"/>
        </w:rPr>
        <w:t xml:space="preserve">icaret Bakanlığı </w:t>
      </w:r>
      <w:r w:rsidR="00C115E6" w:rsidRPr="00042A94">
        <w:rPr>
          <w:rFonts w:ascii="Times New Roman" w:hAnsi="Times New Roman" w:cs="Times New Roman"/>
          <w:b/>
          <w:i/>
          <w:sz w:val="14"/>
          <w:szCs w:val="24"/>
        </w:rPr>
        <w:t>14/02/2023</w:t>
      </w:r>
      <w:r w:rsidR="00C115E6" w:rsidRPr="00BB338B">
        <w:rPr>
          <w:rFonts w:ascii="Times New Roman" w:hAnsi="Times New Roman" w:cs="Times New Roman"/>
          <w:b/>
          <w:i/>
          <w:sz w:val="16"/>
          <w:szCs w:val="24"/>
        </w:rPr>
        <w:t>. Değer: Milyon ABD Doları</w:t>
      </w:r>
    </w:p>
    <w:p w:rsidR="00C115E6" w:rsidRPr="00BB338B" w:rsidRDefault="00355B92" w:rsidP="00C115E6">
      <w:pPr>
        <w:spacing w:after="0" w:line="240" w:lineRule="auto"/>
        <w:jc w:val="both"/>
        <w:rPr>
          <w:rFonts w:ascii="Times New Roman" w:hAnsi="Times New Roman" w:cs="Times New Roman"/>
          <w:b/>
          <w:i/>
          <w:sz w:val="16"/>
          <w:szCs w:val="24"/>
        </w:rPr>
      </w:pPr>
      <w:r>
        <w:rPr>
          <w:rFonts w:ascii="Times New Roman" w:hAnsi="Times New Roman" w:cs="Times New Roman"/>
          <w:b/>
          <w:i/>
          <w:sz w:val="16"/>
          <w:szCs w:val="24"/>
        </w:rPr>
        <w:t xml:space="preserve">    </w:t>
      </w:r>
      <w:r w:rsidR="00C115E6" w:rsidRPr="00BB338B">
        <w:rPr>
          <w:rFonts w:ascii="Times New Roman" w:hAnsi="Times New Roman" w:cs="Times New Roman"/>
          <w:b/>
          <w:i/>
          <w:sz w:val="16"/>
          <w:szCs w:val="24"/>
        </w:rPr>
        <w:t>* Boru hattı, posta ile yapılan taşımalar, elektrik enerjisi iletimi ve kendinden hareketli araçları kapsamaktadır.</w:t>
      </w:r>
    </w:p>
    <w:p w:rsidR="00EA50E9" w:rsidRDefault="00EA50E9" w:rsidP="00C115E6">
      <w:pPr>
        <w:spacing w:after="120"/>
        <w:ind w:firstLine="708"/>
        <w:jc w:val="both"/>
        <w:rPr>
          <w:rFonts w:ascii="Times New Roman" w:hAnsi="Times New Roman" w:cs="Times New Roman"/>
          <w:sz w:val="24"/>
          <w:szCs w:val="24"/>
        </w:rPr>
      </w:pPr>
    </w:p>
    <w:p w:rsidR="00C115E6" w:rsidRPr="001A6388" w:rsidRDefault="00C115E6" w:rsidP="00C115E6">
      <w:pPr>
        <w:spacing w:after="120"/>
        <w:ind w:firstLine="708"/>
        <w:jc w:val="both"/>
        <w:rPr>
          <w:rFonts w:ascii="Times New Roman" w:hAnsi="Times New Roman" w:cs="Times New Roman"/>
          <w:sz w:val="24"/>
          <w:szCs w:val="24"/>
        </w:rPr>
      </w:pPr>
      <w:r w:rsidRPr="001F451D">
        <w:rPr>
          <w:rFonts w:ascii="Times New Roman" w:hAnsi="Times New Roman" w:cs="Times New Roman"/>
          <w:sz w:val="24"/>
          <w:szCs w:val="24"/>
        </w:rPr>
        <w:t xml:space="preserve">Dış ticaret verilerimiz taşımacılık </w:t>
      </w:r>
      <w:proofErr w:type="spellStart"/>
      <w:r w:rsidRPr="001F451D">
        <w:rPr>
          <w:rFonts w:ascii="Times New Roman" w:hAnsi="Times New Roman" w:cs="Times New Roman"/>
          <w:sz w:val="24"/>
          <w:szCs w:val="24"/>
        </w:rPr>
        <w:t>modları</w:t>
      </w:r>
      <w:proofErr w:type="spellEnd"/>
      <w:r w:rsidRPr="001F451D">
        <w:rPr>
          <w:rFonts w:ascii="Times New Roman" w:hAnsi="Times New Roman" w:cs="Times New Roman"/>
          <w:sz w:val="24"/>
          <w:szCs w:val="24"/>
        </w:rPr>
        <w:t xml:space="preserve"> iti</w:t>
      </w:r>
      <w:r w:rsidR="004E7BFB">
        <w:rPr>
          <w:rFonts w:ascii="Times New Roman" w:hAnsi="Times New Roman" w:cs="Times New Roman"/>
          <w:sz w:val="24"/>
          <w:szCs w:val="24"/>
        </w:rPr>
        <w:t>barıyla</w:t>
      </w:r>
      <w:r w:rsidRPr="001F451D">
        <w:rPr>
          <w:rFonts w:ascii="Times New Roman" w:hAnsi="Times New Roman" w:cs="Times New Roman"/>
          <w:sz w:val="24"/>
          <w:szCs w:val="24"/>
        </w:rPr>
        <w:t xml:space="preserve"> değerlendirildiğinde, </w:t>
      </w:r>
      <w:r w:rsidRPr="001A6388">
        <w:rPr>
          <w:rFonts w:ascii="Times New Roman" w:hAnsi="Times New Roman" w:cs="Times New Roman"/>
          <w:sz w:val="24"/>
          <w:szCs w:val="24"/>
        </w:rPr>
        <w:t xml:space="preserve">2021 yılında ihraç taşımalarının ilk sırasında denizyolunun yer aldığı görülmektedir. 225,2 milyar dolarlık ihracatımızın %59,4’ü denizyolu ile taşınmıştır. İkinci sırada %30,5 ile karayolu </w:t>
      </w:r>
      <w:proofErr w:type="spellStart"/>
      <w:r w:rsidRPr="001A6388">
        <w:rPr>
          <w:rFonts w:ascii="Times New Roman" w:hAnsi="Times New Roman" w:cs="Times New Roman"/>
          <w:sz w:val="24"/>
          <w:szCs w:val="24"/>
        </w:rPr>
        <w:t>modu</w:t>
      </w:r>
      <w:proofErr w:type="spellEnd"/>
      <w:r w:rsidRPr="001A6388">
        <w:rPr>
          <w:rFonts w:ascii="Times New Roman" w:hAnsi="Times New Roman" w:cs="Times New Roman"/>
          <w:sz w:val="24"/>
          <w:szCs w:val="24"/>
        </w:rPr>
        <w:t xml:space="preserve">, üçüncü sırada ise %8,3 ile havayolu bulunmakta, son sırayı %0,7 ile demiryolu almaktadır. 2022 yılında da ihraç taşımalarının ilk sırasında denizyolunun yer aldığı görülmektedir. 254,2 milyar dolarlık ihracatımızın %59,1’i denizyolu ile taşınmıştır. İkinci sırada %31 ile karayolu </w:t>
      </w:r>
      <w:proofErr w:type="spellStart"/>
      <w:r w:rsidRPr="001A6388">
        <w:rPr>
          <w:rFonts w:ascii="Times New Roman" w:hAnsi="Times New Roman" w:cs="Times New Roman"/>
          <w:sz w:val="24"/>
          <w:szCs w:val="24"/>
        </w:rPr>
        <w:t>modu</w:t>
      </w:r>
      <w:proofErr w:type="spellEnd"/>
      <w:r w:rsidRPr="001A6388">
        <w:rPr>
          <w:rFonts w:ascii="Times New Roman" w:hAnsi="Times New Roman" w:cs="Times New Roman"/>
          <w:sz w:val="24"/>
          <w:szCs w:val="24"/>
        </w:rPr>
        <w:t>, üçüncü sırada ise %8,1 ile havayolu bulunmakta, son sırayı %1 ile demiryolu almaktadır.</w:t>
      </w:r>
    </w:p>
    <w:p w:rsidR="00C115E6" w:rsidRPr="001A6388" w:rsidRDefault="00C115E6" w:rsidP="00C115E6">
      <w:pPr>
        <w:spacing w:after="120"/>
        <w:ind w:firstLine="708"/>
        <w:jc w:val="both"/>
        <w:rPr>
          <w:rFonts w:ascii="Times New Roman" w:hAnsi="Times New Roman" w:cs="Times New Roman"/>
          <w:sz w:val="24"/>
          <w:szCs w:val="24"/>
        </w:rPr>
      </w:pPr>
      <w:r w:rsidRPr="001A6388">
        <w:rPr>
          <w:rFonts w:ascii="Times New Roman" w:hAnsi="Times New Roman" w:cs="Times New Roman"/>
          <w:sz w:val="24"/>
          <w:szCs w:val="24"/>
        </w:rPr>
        <w:t xml:space="preserve">İthalatımızda da denizyolu taşımacılığının ilk sırada yer aldığı görülmektedir. 2021 yılı itibariyle 271,4 milyar dolarlık ithalatımızın 157,4 milyar </w:t>
      </w:r>
      <w:r w:rsidR="000070E9">
        <w:rPr>
          <w:rFonts w:ascii="Times New Roman" w:hAnsi="Times New Roman" w:cs="Times New Roman"/>
          <w:sz w:val="24"/>
          <w:szCs w:val="24"/>
        </w:rPr>
        <w:t>d</w:t>
      </w:r>
      <w:r w:rsidRPr="001A6388">
        <w:rPr>
          <w:rFonts w:ascii="Times New Roman" w:hAnsi="Times New Roman" w:cs="Times New Roman"/>
          <w:sz w:val="24"/>
          <w:szCs w:val="24"/>
        </w:rPr>
        <w:t>olarlık kısmı yani %58’i denizyolu ile taşınmıştır. İthalatımızda %18’lik pay ile karayolu ikinci sırada yer almakta, bunu %9,6 ile havayolu izlemekte ve son sırayı</w:t>
      </w:r>
      <w:r w:rsidR="00F4307F">
        <w:rPr>
          <w:rFonts w:ascii="Times New Roman" w:hAnsi="Times New Roman" w:cs="Times New Roman"/>
          <w:sz w:val="24"/>
          <w:szCs w:val="24"/>
        </w:rPr>
        <w:t xml:space="preserve"> da</w:t>
      </w:r>
      <w:r w:rsidRPr="001A6388">
        <w:rPr>
          <w:rFonts w:ascii="Times New Roman" w:hAnsi="Times New Roman" w:cs="Times New Roman"/>
          <w:sz w:val="24"/>
          <w:szCs w:val="24"/>
        </w:rPr>
        <w:t xml:space="preserve"> %1,1 ile demiryolu almaktadır. 2022 yılında ise 363,7 milyar dolarlık ithalatımızın 193,8 milyar </w:t>
      </w:r>
      <w:r w:rsidR="000070E9">
        <w:rPr>
          <w:rFonts w:ascii="Times New Roman" w:hAnsi="Times New Roman" w:cs="Times New Roman"/>
          <w:sz w:val="24"/>
          <w:szCs w:val="24"/>
        </w:rPr>
        <w:t>d</w:t>
      </w:r>
      <w:r w:rsidRPr="001A6388">
        <w:rPr>
          <w:rFonts w:ascii="Times New Roman" w:hAnsi="Times New Roman" w:cs="Times New Roman"/>
          <w:sz w:val="24"/>
          <w:szCs w:val="24"/>
        </w:rPr>
        <w:t>olarlık kısmı</w:t>
      </w:r>
      <w:r w:rsidR="000070E9">
        <w:rPr>
          <w:rFonts w:ascii="Times New Roman" w:hAnsi="Times New Roman" w:cs="Times New Roman"/>
          <w:sz w:val="24"/>
          <w:szCs w:val="24"/>
        </w:rPr>
        <w:t>,</w:t>
      </w:r>
      <w:r w:rsidRPr="001A6388">
        <w:rPr>
          <w:rFonts w:ascii="Times New Roman" w:hAnsi="Times New Roman" w:cs="Times New Roman"/>
          <w:sz w:val="24"/>
          <w:szCs w:val="24"/>
        </w:rPr>
        <w:t xml:space="preserve"> yani %53,3’ü denizyolu ile taşınmıştır. İthalatımızda %16,3 pay ile karayolu ikinci sırada yer almakta, bunu %10,6 ile havayolu izlemekte ve son sırayı %0,8 ile demiryolu almaktadır.</w:t>
      </w:r>
    </w:p>
    <w:p w:rsidR="00C115E6" w:rsidRDefault="00C115E6" w:rsidP="00C115E6">
      <w:pPr>
        <w:ind w:firstLine="360"/>
        <w:jc w:val="both"/>
        <w:rPr>
          <w:rFonts w:ascii="Times New Roman" w:hAnsi="Times New Roman" w:cs="Times New Roman"/>
          <w:sz w:val="24"/>
          <w:szCs w:val="24"/>
        </w:rPr>
      </w:pPr>
      <w:r w:rsidRPr="001F451D">
        <w:rPr>
          <w:rFonts w:ascii="Times New Roman" w:hAnsi="Times New Roman" w:cs="Times New Roman"/>
          <w:sz w:val="24"/>
          <w:szCs w:val="24"/>
        </w:rPr>
        <w:t xml:space="preserve">Dış ticaretimizin 2019-2022 döneminin taşıma </w:t>
      </w:r>
      <w:proofErr w:type="spellStart"/>
      <w:r w:rsidRPr="001F451D">
        <w:rPr>
          <w:rFonts w:ascii="Times New Roman" w:hAnsi="Times New Roman" w:cs="Times New Roman"/>
          <w:sz w:val="24"/>
          <w:szCs w:val="24"/>
        </w:rPr>
        <w:t>modlarına</w:t>
      </w:r>
      <w:proofErr w:type="spellEnd"/>
      <w:r w:rsidRPr="001F451D">
        <w:rPr>
          <w:rFonts w:ascii="Times New Roman" w:hAnsi="Times New Roman" w:cs="Times New Roman"/>
          <w:sz w:val="24"/>
          <w:szCs w:val="24"/>
        </w:rPr>
        <w:t xml:space="preserve"> göre değerlendirilmesinde</w:t>
      </w:r>
      <w:r w:rsidR="00FA0BAB">
        <w:rPr>
          <w:rFonts w:ascii="Times New Roman" w:hAnsi="Times New Roman" w:cs="Times New Roman"/>
          <w:sz w:val="24"/>
          <w:szCs w:val="24"/>
        </w:rPr>
        <w:t xml:space="preserve"> </w:t>
      </w:r>
      <w:r w:rsidRPr="001F451D">
        <w:rPr>
          <w:rFonts w:ascii="Times New Roman" w:hAnsi="Times New Roman" w:cs="Times New Roman"/>
          <w:sz w:val="24"/>
          <w:szCs w:val="24"/>
        </w:rPr>
        <w:t>gerek ihra</w:t>
      </w:r>
      <w:r>
        <w:rPr>
          <w:rFonts w:ascii="Times New Roman" w:hAnsi="Times New Roman" w:cs="Times New Roman"/>
          <w:sz w:val="24"/>
          <w:szCs w:val="24"/>
        </w:rPr>
        <w:t>cat gerekse ithalat</w:t>
      </w:r>
      <w:r w:rsidRPr="001F451D">
        <w:rPr>
          <w:rFonts w:ascii="Times New Roman" w:hAnsi="Times New Roman" w:cs="Times New Roman"/>
          <w:sz w:val="24"/>
          <w:szCs w:val="24"/>
        </w:rPr>
        <w:t xml:space="preserve"> taşımalarında sıralama değişememekte, miktar ve oranlarda oynama olsa da sıralama denizyolu, karayolu, havayolu</w:t>
      </w:r>
      <w:r>
        <w:rPr>
          <w:rFonts w:ascii="Times New Roman" w:hAnsi="Times New Roman" w:cs="Times New Roman"/>
          <w:sz w:val="24"/>
          <w:szCs w:val="24"/>
        </w:rPr>
        <w:t xml:space="preserve"> ve</w:t>
      </w:r>
      <w:r w:rsidRPr="001F451D">
        <w:rPr>
          <w:rFonts w:ascii="Times New Roman" w:hAnsi="Times New Roman" w:cs="Times New Roman"/>
          <w:sz w:val="24"/>
          <w:szCs w:val="24"/>
        </w:rPr>
        <w:t xml:space="preserve"> demiryolu olarak gerçekleşmektedir. </w:t>
      </w:r>
    </w:p>
    <w:p w:rsidR="00FC0867" w:rsidRDefault="00FC0867" w:rsidP="00D50BA0">
      <w:pPr>
        <w:pStyle w:val="Balk1"/>
        <w:ind w:left="0"/>
        <w:rPr>
          <w:rFonts w:ascii="Times New Roman" w:hAnsi="Times New Roman" w:cs="Times New Roman"/>
        </w:rPr>
      </w:pPr>
    </w:p>
    <w:p w:rsidR="00FC0867" w:rsidRDefault="00FC0867" w:rsidP="00D50BA0">
      <w:pPr>
        <w:pStyle w:val="Balk1"/>
        <w:ind w:left="0"/>
        <w:rPr>
          <w:rFonts w:ascii="Times New Roman" w:hAnsi="Times New Roman" w:cs="Times New Roman"/>
        </w:rPr>
      </w:pPr>
    </w:p>
    <w:p w:rsidR="00FC0867" w:rsidRDefault="00FC0867" w:rsidP="00D50BA0">
      <w:pPr>
        <w:pStyle w:val="Balk1"/>
        <w:ind w:left="0"/>
        <w:rPr>
          <w:rFonts w:ascii="Times New Roman" w:hAnsi="Times New Roman" w:cs="Times New Roman"/>
        </w:rPr>
      </w:pPr>
    </w:p>
    <w:p w:rsidR="00EA50E9" w:rsidRDefault="00EA50E9" w:rsidP="00D50BA0">
      <w:pPr>
        <w:pStyle w:val="Balk1"/>
        <w:ind w:left="0"/>
        <w:rPr>
          <w:rFonts w:ascii="Times New Roman" w:hAnsi="Times New Roman" w:cs="Times New Roman"/>
        </w:rPr>
      </w:pPr>
    </w:p>
    <w:p w:rsidR="00FC0867" w:rsidRDefault="00FC0867" w:rsidP="00D50BA0">
      <w:pPr>
        <w:pStyle w:val="Balk1"/>
        <w:ind w:left="0"/>
        <w:rPr>
          <w:rFonts w:ascii="Times New Roman" w:hAnsi="Times New Roman" w:cs="Times New Roman"/>
        </w:rPr>
      </w:pPr>
    </w:p>
    <w:p w:rsidR="003B6077" w:rsidRPr="00F05498" w:rsidRDefault="003B6077" w:rsidP="003B6077">
      <w:pPr>
        <w:pStyle w:val="Balk1"/>
        <w:ind w:left="0"/>
        <w:rPr>
          <w:rFonts w:ascii="Times New Roman" w:hAnsi="Times New Roman" w:cs="Times New Roman"/>
        </w:rPr>
      </w:pPr>
      <w:r w:rsidRPr="00F05498">
        <w:rPr>
          <w:rFonts w:ascii="Times New Roman" w:hAnsi="Times New Roman" w:cs="Times New Roman"/>
        </w:rPr>
        <w:lastRenderedPageBreak/>
        <w:t>DIŞ</w:t>
      </w:r>
      <w:r w:rsidRPr="00F05498">
        <w:rPr>
          <w:rFonts w:ascii="Times New Roman" w:hAnsi="Times New Roman" w:cs="Times New Roman"/>
          <w:spacing w:val="-4"/>
        </w:rPr>
        <w:t xml:space="preserve"> </w:t>
      </w:r>
      <w:r w:rsidRPr="00F05498">
        <w:rPr>
          <w:rFonts w:ascii="Times New Roman" w:hAnsi="Times New Roman" w:cs="Times New Roman"/>
        </w:rPr>
        <w:t>TİCARETTE</w:t>
      </w:r>
      <w:r w:rsidRPr="00F05498">
        <w:rPr>
          <w:rFonts w:ascii="Times New Roman" w:hAnsi="Times New Roman" w:cs="Times New Roman"/>
          <w:spacing w:val="-2"/>
        </w:rPr>
        <w:t xml:space="preserve"> </w:t>
      </w:r>
      <w:r w:rsidRPr="00F05498">
        <w:rPr>
          <w:rFonts w:ascii="Times New Roman" w:hAnsi="Times New Roman" w:cs="Times New Roman"/>
        </w:rPr>
        <w:t>DENİZYOLU</w:t>
      </w:r>
      <w:r w:rsidRPr="00F05498">
        <w:rPr>
          <w:rFonts w:ascii="Times New Roman" w:hAnsi="Times New Roman" w:cs="Times New Roman"/>
          <w:spacing w:val="-4"/>
        </w:rPr>
        <w:t xml:space="preserve"> </w:t>
      </w:r>
      <w:r w:rsidRPr="00F05498">
        <w:rPr>
          <w:rFonts w:ascii="Times New Roman" w:hAnsi="Times New Roman" w:cs="Times New Roman"/>
        </w:rPr>
        <w:t>TAŞIMACILIĞI</w:t>
      </w:r>
    </w:p>
    <w:p w:rsidR="003B6077" w:rsidRPr="00F05498" w:rsidRDefault="003B6077" w:rsidP="003B6077">
      <w:pPr>
        <w:pStyle w:val="GvdeMetni"/>
        <w:spacing w:before="184" w:line="276" w:lineRule="auto"/>
        <w:ind w:right="116" w:firstLine="708"/>
        <w:jc w:val="both"/>
        <w:rPr>
          <w:rFonts w:ascii="Times New Roman" w:hAnsi="Times New Roman" w:cs="Times New Roman"/>
        </w:rPr>
      </w:pPr>
      <w:r w:rsidRPr="00F05498">
        <w:rPr>
          <w:rFonts w:ascii="Times New Roman" w:hAnsi="Times New Roman" w:cs="Times New Roman"/>
        </w:rPr>
        <w:t>Ülkemiz Avrupa, Orta Asya ve Ortadoğu arasında doğal bir köprü olma konumu ile</w:t>
      </w:r>
      <w:r w:rsidRPr="00F05498">
        <w:rPr>
          <w:rFonts w:ascii="Times New Roman" w:hAnsi="Times New Roman" w:cs="Times New Roman"/>
          <w:spacing w:val="1"/>
        </w:rPr>
        <w:t xml:space="preserve"> </w:t>
      </w:r>
      <w:r w:rsidRPr="00F05498">
        <w:rPr>
          <w:rFonts w:ascii="Times New Roman" w:hAnsi="Times New Roman" w:cs="Times New Roman"/>
        </w:rPr>
        <w:t>taşımacılık</w:t>
      </w:r>
      <w:r w:rsidRPr="00F05498">
        <w:rPr>
          <w:rFonts w:ascii="Times New Roman" w:hAnsi="Times New Roman" w:cs="Times New Roman"/>
          <w:spacing w:val="-2"/>
        </w:rPr>
        <w:t xml:space="preserve"> </w:t>
      </w:r>
      <w:r w:rsidRPr="00F05498">
        <w:rPr>
          <w:rFonts w:ascii="Times New Roman" w:hAnsi="Times New Roman" w:cs="Times New Roman"/>
        </w:rPr>
        <w:t>yönünden büyük bir</w:t>
      </w:r>
      <w:r w:rsidRPr="00F05498">
        <w:rPr>
          <w:rFonts w:ascii="Times New Roman" w:hAnsi="Times New Roman" w:cs="Times New Roman"/>
          <w:spacing w:val="-1"/>
        </w:rPr>
        <w:t xml:space="preserve"> </w:t>
      </w:r>
      <w:r w:rsidRPr="00F05498">
        <w:rPr>
          <w:rFonts w:ascii="Times New Roman" w:hAnsi="Times New Roman" w:cs="Times New Roman"/>
        </w:rPr>
        <w:t>potansiyele</w:t>
      </w:r>
      <w:r w:rsidRPr="00F05498">
        <w:rPr>
          <w:rFonts w:ascii="Times New Roman" w:hAnsi="Times New Roman" w:cs="Times New Roman"/>
          <w:spacing w:val="-1"/>
        </w:rPr>
        <w:t xml:space="preserve"> </w:t>
      </w:r>
      <w:r w:rsidRPr="00F05498">
        <w:rPr>
          <w:rFonts w:ascii="Times New Roman" w:hAnsi="Times New Roman" w:cs="Times New Roman"/>
        </w:rPr>
        <w:t>sahiptir.</w:t>
      </w:r>
    </w:p>
    <w:p w:rsidR="003B6077" w:rsidRPr="00F05498" w:rsidRDefault="003B6077" w:rsidP="003B6077">
      <w:pPr>
        <w:pStyle w:val="GvdeMetni"/>
        <w:spacing w:before="1" w:line="276" w:lineRule="auto"/>
        <w:ind w:right="113" w:firstLine="708"/>
        <w:jc w:val="both"/>
        <w:rPr>
          <w:rFonts w:ascii="Times New Roman" w:hAnsi="Times New Roman" w:cs="Times New Roman"/>
        </w:rPr>
      </w:pPr>
      <w:r w:rsidRPr="00F05498">
        <w:rPr>
          <w:rFonts w:ascii="Times New Roman" w:hAnsi="Times New Roman" w:cs="Times New Roman"/>
        </w:rPr>
        <w:t>Türkiye üç kıtanın geçiş yollarında olan coğrafi konumu nedeniyle; Cebelitarık Boğazı</w:t>
      </w:r>
      <w:r w:rsidRPr="00F05498">
        <w:rPr>
          <w:rFonts w:ascii="Times New Roman" w:hAnsi="Times New Roman" w:cs="Times New Roman"/>
          <w:spacing w:val="1"/>
        </w:rPr>
        <w:t xml:space="preserve"> </w:t>
      </w:r>
      <w:r w:rsidRPr="00F05498">
        <w:rPr>
          <w:rFonts w:ascii="Times New Roman" w:hAnsi="Times New Roman" w:cs="Times New Roman"/>
        </w:rPr>
        <w:t>ile</w:t>
      </w:r>
      <w:r w:rsidRPr="00F05498">
        <w:rPr>
          <w:rFonts w:ascii="Times New Roman" w:hAnsi="Times New Roman" w:cs="Times New Roman"/>
          <w:spacing w:val="-11"/>
        </w:rPr>
        <w:t xml:space="preserve"> </w:t>
      </w:r>
      <w:r w:rsidRPr="00F05498">
        <w:rPr>
          <w:rFonts w:ascii="Times New Roman" w:hAnsi="Times New Roman" w:cs="Times New Roman"/>
        </w:rPr>
        <w:t>Atlas</w:t>
      </w:r>
      <w:r w:rsidRPr="00F05498">
        <w:rPr>
          <w:rFonts w:ascii="Times New Roman" w:hAnsi="Times New Roman" w:cs="Times New Roman"/>
          <w:spacing w:val="-11"/>
        </w:rPr>
        <w:t xml:space="preserve"> </w:t>
      </w:r>
      <w:r w:rsidRPr="00F05498">
        <w:rPr>
          <w:rFonts w:ascii="Times New Roman" w:hAnsi="Times New Roman" w:cs="Times New Roman"/>
        </w:rPr>
        <w:t>Okyanusuna,</w:t>
      </w:r>
      <w:r w:rsidRPr="00F05498">
        <w:rPr>
          <w:rFonts w:ascii="Times New Roman" w:hAnsi="Times New Roman" w:cs="Times New Roman"/>
          <w:spacing w:val="-13"/>
        </w:rPr>
        <w:t xml:space="preserve"> </w:t>
      </w:r>
      <w:r w:rsidRPr="00F05498">
        <w:rPr>
          <w:rFonts w:ascii="Times New Roman" w:hAnsi="Times New Roman" w:cs="Times New Roman"/>
        </w:rPr>
        <w:t>Süveyş</w:t>
      </w:r>
      <w:r w:rsidRPr="00F05498">
        <w:rPr>
          <w:rFonts w:ascii="Times New Roman" w:hAnsi="Times New Roman" w:cs="Times New Roman"/>
          <w:spacing w:val="-12"/>
        </w:rPr>
        <w:t xml:space="preserve"> </w:t>
      </w:r>
      <w:r w:rsidRPr="00F05498">
        <w:rPr>
          <w:rFonts w:ascii="Times New Roman" w:hAnsi="Times New Roman" w:cs="Times New Roman"/>
        </w:rPr>
        <w:t>Kanalı</w:t>
      </w:r>
      <w:r w:rsidRPr="00F05498">
        <w:rPr>
          <w:rFonts w:ascii="Times New Roman" w:hAnsi="Times New Roman" w:cs="Times New Roman"/>
          <w:spacing w:val="-12"/>
        </w:rPr>
        <w:t xml:space="preserve"> </w:t>
      </w:r>
      <w:r w:rsidRPr="00F05498">
        <w:rPr>
          <w:rFonts w:ascii="Times New Roman" w:hAnsi="Times New Roman" w:cs="Times New Roman"/>
        </w:rPr>
        <w:t>ile</w:t>
      </w:r>
      <w:r w:rsidRPr="00F05498">
        <w:rPr>
          <w:rFonts w:ascii="Times New Roman" w:hAnsi="Times New Roman" w:cs="Times New Roman"/>
          <w:spacing w:val="-13"/>
        </w:rPr>
        <w:t xml:space="preserve"> </w:t>
      </w:r>
      <w:r w:rsidRPr="00F05498">
        <w:rPr>
          <w:rFonts w:ascii="Times New Roman" w:hAnsi="Times New Roman" w:cs="Times New Roman"/>
        </w:rPr>
        <w:t>Arap</w:t>
      </w:r>
      <w:r w:rsidRPr="00F05498">
        <w:rPr>
          <w:rFonts w:ascii="Times New Roman" w:hAnsi="Times New Roman" w:cs="Times New Roman"/>
          <w:spacing w:val="-13"/>
        </w:rPr>
        <w:t xml:space="preserve"> </w:t>
      </w:r>
      <w:r w:rsidRPr="00F05498">
        <w:rPr>
          <w:rFonts w:ascii="Times New Roman" w:hAnsi="Times New Roman" w:cs="Times New Roman"/>
        </w:rPr>
        <w:t>Yarımadası</w:t>
      </w:r>
      <w:r w:rsidRPr="00F05498">
        <w:rPr>
          <w:rFonts w:ascii="Times New Roman" w:hAnsi="Times New Roman" w:cs="Times New Roman"/>
          <w:spacing w:val="-11"/>
        </w:rPr>
        <w:t xml:space="preserve"> </w:t>
      </w:r>
      <w:r w:rsidRPr="00F05498">
        <w:rPr>
          <w:rFonts w:ascii="Times New Roman" w:hAnsi="Times New Roman" w:cs="Times New Roman"/>
        </w:rPr>
        <w:t>ve</w:t>
      </w:r>
      <w:r w:rsidRPr="00F05498">
        <w:rPr>
          <w:rFonts w:ascii="Times New Roman" w:hAnsi="Times New Roman" w:cs="Times New Roman"/>
          <w:spacing w:val="-12"/>
        </w:rPr>
        <w:t xml:space="preserve"> </w:t>
      </w:r>
      <w:r w:rsidRPr="00F05498">
        <w:rPr>
          <w:rFonts w:ascii="Times New Roman" w:hAnsi="Times New Roman" w:cs="Times New Roman"/>
        </w:rPr>
        <w:t>Hint</w:t>
      </w:r>
      <w:r w:rsidRPr="00F05498">
        <w:rPr>
          <w:rFonts w:ascii="Times New Roman" w:hAnsi="Times New Roman" w:cs="Times New Roman"/>
          <w:spacing w:val="-10"/>
        </w:rPr>
        <w:t xml:space="preserve"> </w:t>
      </w:r>
      <w:r w:rsidRPr="00F05498">
        <w:rPr>
          <w:rFonts w:ascii="Times New Roman" w:hAnsi="Times New Roman" w:cs="Times New Roman"/>
        </w:rPr>
        <w:t>Okyanusuna,</w:t>
      </w:r>
      <w:r w:rsidRPr="00F05498">
        <w:rPr>
          <w:rFonts w:ascii="Times New Roman" w:hAnsi="Times New Roman" w:cs="Times New Roman"/>
          <w:spacing w:val="-11"/>
        </w:rPr>
        <w:t xml:space="preserve"> </w:t>
      </w:r>
      <w:r w:rsidRPr="00F05498">
        <w:rPr>
          <w:rFonts w:ascii="Times New Roman" w:hAnsi="Times New Roman" w:cs="Times New Roman"/>
        </w:rPr>
        <w:t>Türk</w:t>
      </w:r>
      <w:r w:rsidRPr="00F05498">
        <w:rPr>
          <w:rFonts w:ascii="Times New Roman" w:hAnsi="Times New Roman" w:cs="Times New Roman"/>
          <w:spacing w:val="-10"/>
        </w:rPr>
        <w:t xml:space="preserve"> </w:t>
      </w:r>
      <w:r w:rsidRPr="00F05498">
        <w:rPr>
          <w:rFonts w:ascii="Times New Roman" w:hAnsi="Times New Roman" w:cs="Times New Roman"/>
        </w:rPr>
        <w:t>Boğazlarının</w:t>
      </w:r>
      <w:r w:rsidRPr="00F05498">
        <w:rPr>
          <w:rFonts w:ascii="Times New Roman" w:hAnsi="Times New Roman" w:cs="Times New Roman"/>
          <w:spacing w:val="-51"/>
        </w:rPr>
        <w:t xml:space="preserve"> </w:t>
      </w:r>
      <w:r w:rsidRPr="00F05498">
        <w:rPr>
          <w:rFonts w:ascii="Times New Roman" w:hAnsi="Times New Roman" w:cs="Times New Roman"/>
        </w:rPr>
        <w:t>Karadeniz-Akdeniz</w:t>
      </w:r>
      <w:r w:rsidRPr="00F05498">
        <w:rPr>
          <w:rFonts w:ascii="Times New Roman" w:hAnsi="Times New Roman" w:cs="Times New Roman"/>
          <w:spacing w:val="1"/>
        </w:rPr>
        <w:t xml:space="preserve"> </w:t>
      </w:r>
      <w:r w:rsidRPr="00F05498">
        <w:rPr>
          <w:rFonts w:ascii="Times New Roman" w:hAnsi="Times New Roman" w:cs="Times New Roman"/>
        </w:rPr>
        <w:t>bağlantılarıyla Avrasya</w:t>
      </w:r>
      <w:r w:rsidRPr="00F05498">
        <w:rPr>
          <w:rFonts w:ascii="Times New Roman" w:hAnsi="Times New Roman" w:cs="Times New Roman"/>
          <w:spacing w:val="1"/>
        </w:rPr>
        <w:t xml:space="preserve"> </w:t>
      </w:r>
      <w:r w:rsidRPr="00F05498">
        <w:rPr>
          <w:rFonts w:ascii="Times New Roman" w:hAnsi="Times New Roman" w:cs="Times New Roman"/>
        </w:rPr>
        <w:t>ve</w:t>
      </w:r>
      <w:r w:rsidRPr="00F05498">
        <w:rPr>
          <w:rFonts w:ascii="Times New Roman" w:hAnsi="Times New Roman" w:cs="Times New Roman"/>
          <w:spacing w:val="1"/>
        </w:rPr>
        <w:t xml:space="preserve"> </w:t>
      </w:r>
      <w:r w:rsidRPr="00F05498">
        <w:rPr>
          <w:rFonts w:ascii="Times New Roman" w:hAnsi="Times New Roman" w:cs="Times New Roman"/>
        </w:rPr>
        <w:t>Uzakdoğu’ya</w:t>
      </w:r>
      <w:r w:rsidRPr="00F05498">
        <w:rPr>
          <w:rFonts w:ascii="Times New Roman" w:hAnsi="Times New Roman" w:cs="Times New Roman"/>
          <w:spacing w:val="1"/>
        </w:rPr>
        <w:t xml:space="preserve"> </w:t>
      </w:r>
      <w:r w:rsidRPr="00F05498">
        <w:rPr>
          <w:rFonts w:ascii="Times New Roman" w:hAnsi="Times New Roman" w:cs="Times New Roman"/>
        </w:rPr>
        <w:t>uzanan</w:t>
      </w:r>
      <w:r w:rsidRPr="00F05498">
        <w:rPr>
          <w:rFonts w:ascii="Times New Roman" w:hAnsi="Times New Roman" w:cs="Times New Roman"/>
          <w:spacing w:val="1"/>
        </w:rPr>
        <w:t xml:space="preserve"> </w:t>
      </w:r>
      <w:r w:rsidRPr="00F05498">
        <w:rPr>
          <w:rFonts w:ascii="Times New Roman" w:hAnsi="Times New Roman" w:cs="Times New Roman"/>
        </w:rPr>
        <w:t>bir ulaşım</w:t>
      </w:r>
      <w:r w:rsidRPr="00F05498">
        <w:rPr>
          <w:rFonts w:ascii="Times New Roman" w:hAnsi="Times New Roman" w:cs="Times New Roman"/>
          <w:spacing w:val="1"/>
        </w:rPr>
        <w:t xml:space="preserve"> </w:t>
      </w:r>
      <w:r w:rsidRPr="00F05498">
        <w:rPr>
          <w:rFonts w:ascii="Times New Roman" w:hAnsi="Times New Roman" w:cs="Times New Roman"/>
        </w:rPr>
        <w:t>ağının</w:t>
      </w:r>
      <w:r w:rsidRPr="00F05498">
        <w:rPr>
          <w:rFonts w:ascii="Times New Roman" w:hAnsi="Times New Roman" w:cs="Times New Roman"/>
          <w:spacing w:val="1"/>
        </w:rPr>
        <w:t xml:space="preserve"> </w:t>
      </w:r>
      <w:r w:rsidRPr="00F05498">
        <w:rPr>
          <w:rFonts w:ascii="Times New Roman" w:hAnsi="Times New Roman" w:cs="Times New Roman"/>
        </w:rPr>
        <w:t>odak</w:t>
      </w:r>
      <w:r w:rsidRPr="00F05498">
        <w:rPr>
          <w:rFonts w:ascii="Times New Roman" w:hAnsi="Times New Roman" w:cs="Times New Roman"/>
          <w:spacing w:val="1"/>
        </w:rPr>
        <w:t xml:space="preserve"> </w:t>
      </w:r>
      <w:r w:rsidRPr="00F05498">
        <w:rPr>
          <w:rFonts w:ascii="Times New Roman" w:hAnsi="Times New Roman" w:cs="Times New Roman"/>
        </w:rPr>
        <w:t>noktasındadır.</w:t>
      </w:r>
      <w:r w:rsidRPr="00F05498">
        <w:rPr>
          <w:rFonts w:ascii="Times New Roman" w:hAnsi="Times New Roman" w:cs="Times New Roman"/>
          <w:spacing w:val="1"/>
        </w:rPr>
        <w:t xml:space="preserve"> </w:t>
      </w:r>
      <w:r w:rsidRPr="00F05498">
        <w:rPr>
          <w:rFonts w:ascii="Times New Roman" w:hAnsi="Times New Roman" w:cs="Times New Roman"/>
        </w:rPr>
        <w:t>Bu</w:t>
      </w:r>
      <w:r w:rsidRPr="00F05498">
        <w:rPr>
          <w:rFonts w:ascii="Times New Roman" w:hAnsi="Times New Roman" w:cs="Times New Roman"/>
          <w:spacing w:val="1"/>
        </w:rPr>
        <w:t xml:space="preserve"> </w:t>
      </w:r>
      <w:r w:rsidRPr="00F05498">
        <w:rPr>
          <w:rFonts w:ascii="Times New Roman" w:hAnsi="Times New Roman" w:cs="Times New Roman"/>
        </w:rPr>
        <w:t>durum</w:t>
      </w:r>
      <w:r w:rsidRPr="00F05498">
        <w:rPr>
          <w:rFonts w:ascii="Times New Roman" w:hAnsi="Times New Roman" w:cs="Times New Roman"/>
          <w:spacing w:val="1"/>
        </w:rPr>
        <w:t xml:space="preserve"> </w:t>
      </w:r>
      <w:r w:rsidRPr="00F05498">
        <w:rPr>
          <w:rFonts w:ascii="Times New Roman" w:hAnsi="Times New Roman" w:cs="Times New Roman"/>
        </w:rPr>
        <w:t>kabotaj,</w:t>
      </w:r>
      <w:r w:rsidRPr="00F05498">
        <w:rPr>
          <w:rFonts w:ascii="Times New Roman" w:hAnsi="Times New Roman" w:cs="Times New Roman"/>
          <w:spacing w:val="1"/>
        </w:rPr>
        <w:t xml:space="preserve"> </w:t>
      </w:r>
      <w:r w:rsidRPr="00F05498">
        <w:rPr>
          <w:rFonts w:ascii="Times New Roman" w:hAnsi="Times New Roman" w:cs="Times New Roman"/>
        </w:rPr>
        <w:t>uluslararası</w:t>
      </w:r>
      <w:r w:rsidRPr="00F05498">
        <w:rPr>
          <w:rFonts w:ascii="Times New Roman" w:hAnsi="Times New Roman" w:cs="Times New Roman"/>
          <w:spacing w:val="1"/>
        </w:rPr>
        <w:t xml:space="preserve"> </w:t>
      </w:r>
      <w:r w:rsidRPr="00F05498">
        <w:rPr>
          <w:rFonts w:ascii="Times New Roman" w:hAnsi="Times New Roman" w:cs="Times New Roman"/>
        </w:rPr>
        <w:t>ve</w:t>
      </w:r>
      <w:r w:rsidRPr="00F05498">
        <w:rPr>
          <w:rFonts w:ascii="Times New Roman" w:hAnsi="Times New Roman" w:cs="Times New Roman"/>
          <w:spacing w:val="1"/>
        </w:rPr>
        <w:t xml:space="preserve"> </w:t>
      </w:r>
      <w:r w:rsidRPr="00F05498">
        <w:rPr>
          <w:rFonts w:ascii="Times New Roman" w:hAnsi="Times New Roman" w:cs="Times New Roman"/>
        </w:rPr>
        <w:t>transit</w:t>
      </w:r>
      <w:r w:rsidRPr="00F05498">
        <w:rPr>
          <w:rFonts w:ascii="Times New Roman" w:hAnsi="Times New Roman" w:cs="Times New Roman"/>
          <w:spacing w:val="1"/>
        </w:rPr>
        <w:t xml:space="preserve"> </w:t>
      </w:r>
      <w:r w:rsidRPr="00F05498">
        <w:rPr>
          <w:rFonts w:ascii="Times New Roman" w:hAnsi="Times New Roman" w:cs="Times New Roman"/>
        </w:rPr>
        <w:t>taşımacılık</w:t>
      </w:r>
      <w:r w:rsidRPr="00F05498">
        <w:rPr>
          <w:rFonts w:ascii="Times New Roman" w:hAnsi="Times New Roman" w:cs="Times New Roman"/>
          <w:spacing w:val="1"/>
        </w:rPr>
        <w:t xml:space="preserve"> </w:t>
      </w:r>
      <w:r w:rsidRPr="00F05498">
        <w:rPr>
          <w:rFonts w:ascii="Times New Roman" w:hAnsi="Times New Roman" w:cs="Times New Roman"/>
        </w:rPr>
        <w:t>yönünden</w:t>
      </w:r>
      <w:r w:rsidRPr="00F05498">
        <w:rPr>
          <w:rFonts w:ascii="Times New Roman" w:hAnsi="Times New Roman" w:cs="Times New Roman"/>
          <w:spacing w:val="1"/>
        </w:rPr>
        <w:t xml:space="preserve"> </w:t>
      </w:r>
      <w:r w:rsidRPr="00F05498">
        <w:rPr>
          <w:rFonts w:ascii="Times New Roman" w:hAnsi="Times New Roman" w:cs="Times New Roman"/>
        </w:rPr>
        <w:t>ülkemizin</w:t>
      </w:r>
      <w:r w:rsidRPr="00F05498">
        <w:rPr>
          <w:rFonts w:ascii="Times New Roman" w:hAnsi="Times New Roman" w:cs="Times New Roman"/>
          <w:spacing w:val="1"/>
        </w:rPr>
        <w:t xml:space="preserve"> </w:t>
      </w:r>
      <w:r w:rsidRPr="00F05498">
        <w:rPr>
          <w:rFonts w:ascii="Times New Roman" w:hAnsi="Times New Roman" w:cs="Times New Roman"/>
        </w:rPr>
        <w:t>önemini</w:t>
      </w:r>
      <w:r w:rsidRPr="00F05498">
        <w:rPr>
          <w:rFonts w:ascii="Times New Roman" w:hAnsi="Times New Roman" w:cs="Times New Roman"/>
          <w:spacing w:val="-1"/>
        </w:rPr>
        <w:t xml:space="preserve"> </w:t>
      </w:r>
      <w:r w:rsidR="00DA16CC">
        <w:rPr>
          <w:rFonts w:ascii="Times New Roman" w:hAnsi="Times New Roman" w:cs="Times New Roman"/>
        </w:rPr>
        <w:t>ortaya çıkarmaktadır</w:t>
      </w:r>
      <w:r w:rsidRPr="00F05498">
        <w:rPr>
          <w:rFonts w:ascii="Times New Roman" w:hAnsi="Times New Roman" w:cs="Times New Roman"/>
        </w:rPr>
        <w:t>.</w:t>
      </w:r>
    </w:p>
    <w:p w:rsidR="003B6077" w:rsidRPr="00F05498" w:rsidRDefault="003B6077" w:rsidP="003B6077">
      <w:pPr>
        <w:pStyle w:val="GvdeMetni"/>
        <w:spacing w:line="276" w:lineRule="auto"/>
        <w:ind w:right="11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F05498">
        <w:rPr>
          <w:rFonts w:ascii="Times New Roman" w:hAnsi="Times New Roman" w:cs="Times New Roman"/>
        </w:rPr>
        <w:t>Denizyolu</w:t>
      </w:r>
      <w:r w:rsidRPr="00F05498">
        <w:rPr>
          <w:rFonts w:ascii="Times New Roman" w:hAnsi="Times New Roman" w:cs="Times New Roman"/>
          <w:spacing w:val="1"/>
        </w:rPr>
        <w:t xml:space="preserve"> </w:t>
      </w:r>
      <w:r w:rsidRPr="00F05498">
        <w:rPr>
          <w:rFonts w:ascii="Times New Roman" w:hAnsi="Times New Roman" w:cs="Times New Roman"/>
        </w:rPr>
        <w:t>eşya</w:t>
      </w:r>
      <w:r w:rsidRPr="00F05498">
        <w:rPr>
          <w:rFonts w:ascii="Times New Roman" w:hAnsi="Times New Roman" w:cs="Times New Roman"/>
          <w:spacing w:val="1"/>
        </w:rPr>
        <w:t xml:space="preserve"> </w:t>
      </w:r>
      <w:r w:rsidRPr="00F05498">
        <w:rPr>
          <w:rFonts w:ascii="Times New Roman" w:hAnsi="Times New Roman" w:cs="Times New Roman"/>
        </w:rPr>
        <w:t>taşımacılığı</w:t>
      </w:r>
      <w:r w:rsidRPr="00F05498">
        <w:rPr>
          <w:rFonts w:ascii="Times New Roman" w:hAnsi="Times New Roman" w:cs="Times New Roman"/>
          <w:spacing w:val="1"/>
        </w:rPr>
        <w:t xml:space="preserve"> </w:t>
      </w:r>
      <w:r w:rsidRPr="00F05498">
        <w:rPr>
          <w:rFonts w:ascii="Times New Roman" w:hAnsi="Times New Roman" w:cs="Times New Roman"/>
        </w:rPr>
        <w:t>tüm</w:t>
      </w:r>
      <w:r w:rsidRPr="00F05498">
        <w:rPr>
          <w:rFonts w:ascii="Times New Roman" w:hAnsi="Times New Roman" w:cs="Times New Roman"/>
          <w:spacing w:val="1"/>
        </w:rPr>
        <w:t xml:space="preserve"> </w:t>
      </w:r>
      <w:r w:rsidRPr="00F05498">
        <w:rPr>
          <w:rFonts w:ascii="Times New Roman" w:hAnsi="Times New Roman" w:cs="Times New Roman"/>
        </w:rPr>
        <w:t>dünyada</w:t>
      </w:r>
      <w:r w:rsidRPr="00F05498">
        <w:rPr>
          <w:rFonts w:ascii="Times New Roman" w:hAnsi="Times New Roman" w:cs="Times New Roman"/>
          <w:spacing w:val="1"/>
        </w:rPr>
        <w:t xml:space="preserve"> </w:t>
      </w:r>
      <w:r w:rsidRPr="00F05498">
        <w:rPr>
          <w:rFonts w:ascii="Times New Roman" w:hAnsi="Times New Roman" w:cs="Times New Roman"/>
        </w:rPr>
        <w:t>olduğu</w:t>
      </w:r>
      <w:r w:rsidRPr="00F05498">
        <w:rPr>
          <w:rFonts w:ascii="Times New Roman" w:hAnsi="Times New Roman" w:cs="Times New Roman"/>
          <w:spacing w:val="1"/>
        </w:rPr>
        <w:t xml:space="preserve"> </w:t>
      </w:r>
      <w:r w:rsidRPr="00F05498">
        <w:rPr>
          <w:rFonts w:ascii="Times New Roman" w:hAnsi="Times New Roman" w:cs="Times New Roman"/>
        </w:rPr>
        <w:t>gibi</w:t>
      </w:r>
      <w:r w:rsidRPr="00F05498">
        <w:rPr>
          <w:rFonts w:ascii="Times New Roman" w:hAnsi="Times New Roman" w:cs="Times New Roman"/>
          <w:spacing w:val="1"/>
        </w:rPr>
        <w:t xml:space="preserve"> </w:t>
      </w:r>
      <w:r w:rsidRPr="00F05498">
        <w:rPr>
          <w:rFonts w:ascii="Times New Roman" w:hAnsi="Times New Roman" w:cs="Times New Roman"/>
        </w:rPr>
        <w:t>Türkiye’nin</w:t>
      </w:r>
      <w:r w:rsidRPr="00F05498">
        <w:rPr>
          <w:rFonts w:ascii="Times New Roman" w:hAnsi="Times New Roman" w:cs="Times New Roman"/>
          <w:spacing w:val="1"/>
        </w:rPr>
        <w:t xml:space="preserve"> </w:t>
      </w:r>
      <w:r w:rsidRPr="00F05498">
        <w:rPr>
          <w:rFonts w:ascii="Times New Roman" w:hAnsi="Times New Roman" w:cs="Times New Roman"/>
        </w:rPr>
        <w:t>de</w:t>
      </w:r>
      <w:r w:rsidRPr="00F05498">
        <w:rPr>
          <w:rFonts w:ascii="Times New Roman" w:hAnsi="Times New Roman" w:cs="Times New Roman"/>
          <w:spacing w:val="1"/>
        </w:rPr>
        <w:t xml:space="preserve"> </w:t>
      </w:r>
      <w:r w:rsidRPr="00F05498">
        <w:rPr>
          <w:rFonts w:ascii="Times New Roman" w:hAnsi="Times New Roman" w:cs="Times New Roman"/>
        </w:rPr>
        <w:t>gerek</w:t>
      </w:r>
      <w:r w:rsidRPr="00F05498">
        <w:rPr>
          <w:rFonts w:ascii="Times New Roman" w:hAnsi="Times New Roman" w:cs="Times New Roman"/>
          <w:spacing w:val="1"/>
        </w:rPr>
        <w:t xml:space="preserve"> </w:t>
      </w:r>
      <w:r w:rsidRPr="00F05498">
        <w:rPr>
          <w:rFonts w:ascii="Times New Roman" w:hAnsi="Times New Roman" w:cs="Times New Roman"/>
        </w:rPr>
        <w:t>hacim</w:t>
      </w:r>
      <w:r w:rsidRPr="00F05498">
        <w:rPr>
          <w:rFonts w:ascii="Times New Roman" w:hAnsi="Times New Roman" w:cs="Times New Roman"/>
          <w:spacing w:val="1"/>
        </w:rPr>
        <w:t xml:space="preserve"> </w:t>
      </w:r>
      <w:r w:rsidRPr="00F05498">
        <w:rPr>
          <w:rFonts w:ascii="Times New Roman" w:hAnsi="Times New Roman" w:cs="Times New Roman"/>
        </w:rPr>
        <w:t>gerekse</w:t>
      </w:r>
      <w:r w:rsidRPr="00F05498">
        <w:rPr>
          <w:rFonts w:ascii="Times New Roman" w:hAnsi="Times New Roman" w:cs="Times New Roman"/>
          <w:spacing w:val="1"/>
        </w:rPr>
        <w:t xml:space="preserve"> </w:t>
      </w:r>
      <w:r w:rsidRPr="00F05498">
        <w:rPr>
          <w:rFonts w:ascii="Times New Roman" w:hAnsi="Times New Roman" w:cs="Times New Roman"/>
        </w:rPr>
        <w:t>taşınan</w:t>
      </w:r>
      <w:r w:rsidRPr="00F05498">
        <w:rPr>
          <w:rFonts w:ascii="Times New Roman" w:hAnsi="Times New Roman" w:cs="Times New Roman"/>
          <w:spacing w:val="1"/>
        </w:rPr>
        <w:t xml:space="preserve"> </w:t>
      </w:r>
      <w:r w:rsidRPr="00F05498">
        <w:rPr>
          <w:rFonts w:ascii="Times New Roman" w:hAnsi="Times New Roman" w:cs="Times New Roman"/>
        </w:rPr>
        <w:t>eşyanın</w:t>
      </w:r>
      <w:r w:rsidRPr="00F05498">
        <w:rPr>
          <w:rFonts w:ascii="Times New Roman" w:hAnsi="Times New Roman" w:cs="Times New Roman"/>
          <w:spacing w:val="1"/>
        </w:rPr>
        <w:t xml:space="preserve"> </w:t>
      </w:r>
      <w:r w:rsidRPr="00F05498">
        <w:rPr>
          <w:rFonts w:ascii="Times New Roman" w:hAnsi="Times New Roman" w:cs="Times New Roman"/>
        </w:rPr>
        <w:t>değeri</w:t>
      </w:r>
      <w:r w:rsidRPr="00F05498">
        <w:rPr>
          <w:rFonts w:ascii="Times New Roman" w:hAnsi="Times New Roman" w:cs="Times New Roman"/>
          <w:spacing w:val="1"/>
        </w:rPr>
        <w:t xml:space="preserve"> </w:t>
      </w:r>
      <w:r w:rsidRPr="00F05498">
        <w:rPr>
          <w:rFonts w:ascii="Times New Roman" w:hAnsi="Times New Roman" w:cs="Times New Roman"/>
        </w:rPr>
        <w:t>açısından</w:t>
      </w:r>
      <w:r w:rsidRPr="00F05498">
        <w:rPr>
          <w:rFonts w:ascii="Times New Roman" w:hAnsi="Times New Roman" w:cs="Times New Roman"/>
          <w:spacing w:val="1"/>
        </w:rPr>
        <w:t xml:space="preserve"> </w:t>
      </w:r>
      <w:r w:rsidRPr="00F05498">
        <w:rPr>
          <w:rFonts w:ascii="Times New Roman" w:hAnsi="Times New Roman" w:cs="Times New Roman"/>
        </w:rPr>
        <w:t>en</w:t>
      </w:r>
      <w:r w:rsidRPr="00F05498">
        <w:rPr>
          <w:rFonts w:ascii="Times New Roman" w:hAnsi="Times New Roman" w:cs="Times New Roman"/>
          <w:spacing w:val="1"/>
        </w:rPr>
        <w:t xml:space="preserve"> </w:t>
      </w:r>
      <w:r w:rsidRPr="00F05498">
        <w:rPr>
          <w:rFonts w:ascii="Times New Roman" w:hAnsi="Times New Roman" w:cs="Times New Roman"/>
        </w:rPr>
        <w:t>yüksek</w:t>
      </w:r>
      <w:r w:rsidRPr="00F05498">
        <w:rPr>
          <w:rFonts w:ascii="Times New Roman" w:hAnsi="Times New Roman" w:cs="Times New Roman"/>
          <w:spacing w:val="1"/>
        </w:rPr>
        <w:t xml:space="preserve"> </w:t>
      </w:r>
      <w:r w:rsidRPr="00F05498">
        <w:rPr>
          <w:rFonts w:ascii="Times New Roman" w:hAnsi="Times New Roman" w:cs="Times New Roman"/>
        </w:rPr>
        <w:t>paya</w:t>
      </w:r>
      <w:r w:rsidRPr="00F05498">
        <w:rPr>
          <w:rFonts w:ascii="Times New Roman" w:hAnsi="Times New Roman" w:cs="Times New Roman"/>
          <w:spacing w:val="1"/>
        </w:rPr>
        <w:t xml:space="preserve"> </w:t>
      </w:r>
      <w:r w:rsidRPr="00F05498">
        <w:rPr>
          <w:rFonts w:ascii="Times New Roman" w:hAnsi="Times New Roman" w:cs="Times New Roman"/>
        </w:rPr>
        <w:t>sahip</w:t>
      </w:r>
      <w:r w:rsidRPr="00F05498">
        <w:rPr>
          <w:rFonts w:ascii="Times New Roman" w:hAnsi="Times New Roman" w:cs="Times New Roman"/>
          <w:spacing w:val="1"/>
        </w:rPr>
        <w:t xml:space="preserve"> </w:t>
      </w:r>
      <w:r w:rsidRPr="00F05498">
        <w:rPr>
          <w:rFonts w:ascii="Times New Roman" w:hAnsi="Times New Roman" w:cs="Times New Roman"/>
        </w:rPr>
        <w:t>taşımacılık</w:t>
      </w:r>
      <w:r w:rsidRPr="00F05498">
        <w:rPr>
          <w:rFonts w:ascii="Times New Roman" w:hAnsi="Times New Roman" w:cs="Times New Roman"/>
          <w:spacing w:val="1"/>
        </w:rPr>
        <w:t xml:space="preserve"> </w:t>
      </w:r>
      <w:r w:rsidRPr="00F05498">
        <w:rPr>
          <w:rFonts w:ascii="Times New Roman" w:hAnsi="Times New Roman" w:cs="Times New Roman"/>
        </w:rPr>
        <w:t>türüdür</w:t>
      </w:r>
      <w:r w:rsidRPr="005C202A">
        <w:rPr>
          <w:rFonts w:ascii="Times New Roman" w:hAnsi="Times New Roman" w:cs="Times New Roman"/>
        </w:rPr>
        <w:t>.</w:t>
      </w:r>
      <w:r w:rsidRPr="005C202A">
        <w:rPr>
          <w:rFonts w:ascii="Times New Roman" w:hAnsi="Times New Roman" w:cs="Times New Roman"/>
          <w:spacing w:val="1"/>
        </w:rPr>
        <w:t xml:space="preserve"> </w:t>
      </w:r>
      <w:r w:rsidRPr="005C202A">
        <w:rPr>
          <w:rFonts w:ascii="Times New Roman" w:hAnsi="Times New Roman" w:cs="Times New Roman"/>
        </w:rPr>
        <w:t>TÜİK istatistiklerine göre, 2022 yılında ihracatın %59,1’i, ithalatın ise %53,3’ü denizyoluyla</w:t>
      </w:r>
      <w:r w:rsidRPr="005C202A">
        <w:rPr>
          <w:rFonts w:ascii="Times New Roman" w:hAnsi="Times New Roman" w:cs="Times New Roman"/>
          <w:spacing w:val="-1"/>
        </w:rPr>
        <w:t xml:space="preserve"> </w:t>
      </w:r>
      <w:r w:rsidRPr="005C202A">
        <w:rPr>
          <w:rFonts w:ascii="Times New Roman" w:hAnsi="Times New Roman" w:cs="Times New Roman"/>
        </w:rPr>
        <w:t>gerçekleştirilmiştir.</w:t>
      </w:r>
    </w:p>
    <w:p w:rsidR="003B6077" w:rsidRPr="00F05498" w:rsidRDefault="003B6077" w:rsidP="003B6077">
      <w:pPr>
        <w:pStyle w:val="GvdeMetni"/>
        <w:spacing w:before="10"/>
        <w:rPr>
          <w:rFonts w:ascii="Times New Roman" w:hAnsi="Times New Roman" w:cs="Times New Roman"/>
          <w:sz w:val="20"/>
        </w:rPr>
      </w:pPr>
      <w:r w:rsidRPr="00F05498">
        <w:rPr>
          <w:rFonts w:ascii="Times New Roman" w:hAnsi="Times New Roman" w:cs="Times New Roman"/>
          <w:noProof/>
        </w:rPr>
        <w:drawing>
          <wp:anchor distT="0" distB="0" distL="0" distR="0" simplePos="0" relativeHeight="251659264" behindDoc="0" locked="0" layoutInCell="1" allowOverlap="1" wp14:anchorId="6DE00333" wp14:editId="45E7B9A2">
            <wp:simplePos x="0" y="0"/>
            <wp:positionH relativeFrom="page">
              <wp:posOffset>899794</wp:posOffset>
            </wp:positionH>
            <wp:positionV relativeFrom="paragraph">
              <wp:posOffset>186368</wp:posOffset>
            </wp:positionV>
            <wp:extent cx="5746254" cy="363245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746254" cy="3632454"/>
                    </a:xfrm>
                    <a:prstGeom prst="rect">
                      <a:avLst/>
                    </a:prstGeom>
                  </pic:spPr>
                </pic:pic>
              </a:graphicData>
            </a:graphic>
          </wp:anchor>
        </w:drawing>
      </w:r>
    </w:p>
    <w:p w:rsidR="003B6077" w:rsidRPr="00F05498" w:rsidRDefault="003B6077" w:rsidP="003B6077">
      <w:pPr>
        <w:ind w:left="396"/>
        <w:rPr>
          <w:rFonts w:ascii="Times New Roman" w:hAnsi="Times New Roman" w:cs="Times New Roman"/>
          <w:i/>
        </w:rPr>
        <w:sectPr w:rsidR="003B6077" w:rsidRPr="00F05498" w:rsidSect="004F2A94">
          <w:headerReference w:type="default" r:id="rId9"/>
          <w:pgSz w:w="11910" w:h="16840"/>
          <w:pgMar w:top="1580" w:right="1300" w:bottom="1220" w:left="1020" w:header="567" w:footer="1000" w:gutter="0"/>
          <w:cols w:space="720"/>
        </w:sectPr>
      </w:pPr>
      <w:r w:rsidRPr="00F05498">
        <w:rPr>
          <w:rFonts w:ascii="Times New Roman" w:hAnsi="Times New Roman" w:cs="Times New Roman"/>
          <w:i/>
        </w:rPr>
        <w:t>Kaynak:</w:t>
      </w:r>
      <w:r w:rsidRPr="00F05498">
        <w:rPr>
          <w:rFonts w:ascii="Times New Roman" w:hAnsi="Times New Roman" w:cs="Times New Roman"/>
          <w:i/>
          <w:spacing w:val="-1"/>
        </w:rPr>
        <w:t xml:space="preserve"> </w:t>
      </w:r>
      <w:r w:rsidRPr="00F05498">
        <w:rPr>
          <w:rFonts w:ascii="Times New Roman" w:hAnsi="Times New Roman" w:cs="Times New Roman"/>
          <w:i/>
        </w:rPr>
        <w:t>Ticaret</w:t>
      </w:r>
      <w:r w:rsidRPr="00F05498">
        <w:rPr>
          <w:rFonts w:ascii="Times New Roman" w:hAnsi="Times New Roman" w:cs="Times New Roman"/>
          <w:i/>
          <w:spacing w:val="-3"/>
        </w:rPr>
        <w:t xml:space="preserve"> </w:t>
      </w:r>
      <w:r w:rsidRPr="00F05498">
        <w:rPr>
          <w:rFonts w:ascii="Times New Roman" w:hAnsi="Times New Roman" w:cs="Times New Roman"/>
          <w:i/>
        </w:rPr>
        <w:t>Bakanl</w:t>
      </w:r>
      <w:r>
        <w:rPr>
          <w:rFonts w:ascii="Times New Roman" w:hAnsi="Times New Roman" w:cs="Times New Roman"/>
          <w:i/>
        </w:rPr>
        <w:t>ığı</w:t>
      </w:r>
    </w:p>
    <w:p w:rsidR="003B6077" w:rsidRPr="00F05498" w:rsidRDefault="003B6077" w:rsidP="003B6077">
      <w:pPr>
        <w:pStyle w:val="GvdeMetni"/>
        <w:spacing w:before="52"/>
        <w:ind w:right="111" w:firstLine="396"/>
        <w:jc w:val="both"/>
        <w:rPr>
          <w:rFonts w:ascii="Times New Roman" w:hAnsi="Times New Roman" w:cs="Times New Roman"/>
        </w:rPr>
      </w:pPr>
      <w:r w:rsidRPr="00BA064F">
        <w:rPr>
          <w:rFonts w:ascii="Times New Roman" w:hAnsi="Times New Roman" w:cs="Times New Roman"/>
        </w:rPr>
        <w:lastRenderedPageBreak/>
        <w:t>Ülkemizde</w:t>
      </w:r>
      <w:r w:rsidRPr="00BA064F">
        <w:rPr>
          <w:rFonts w:ascii="Times New Roman" w:hAnsi="Times New Roman" w:cs="Times New Roman"/>
          <w:spacing w:val="1"/>
        </w:rPr>
        <w:t xml:space="preserve"> </w:t>
      </w:r>
      <w:r w:rsidRPr="00BA064F">
        <w:rPr>
          <w:rFonts w:ascii="Times New Roman" w:hAnsi="Times New Roman" w:cs="Times New Roman"/>
        </w:rPr>
        <w:t>yer</w:t>
      </w:r>
      <w:r w:rsidRPr="00BA064F">
        <w:rPr>
          <w:rFonts w:ascii="Times New Roman" w:hAnsi="Times New Roman" w:cs="Times New Roman"/>
          <w:spacing w:val="1"/>
        </w:rPr>
        <w:t xml:space="preserve"> </w:t>
      </w:r>
      <w:r w:rsidRPr="00BA064F">
        <w:rPr>
          <w:rFonts w:ascii="Times New Roman" w:hAnsi="Times New Roman" w:cs="Times New Roman"/>
        </w:rPr>
        <w:t>alan</w:t>
      </w:r>
      <w:r w:rsidRPr="00BA064F">
        <w:rPr>
          <w:rFonts w:ascii="Times New Roman" w:hAnsi="Times New Roman" w:cs="Times New Roman"/>
          <w:spacing w:val="1"/>
        </w:rPr>
        <w:t xml:space="preserve"> </w:t>
      </w:r>
      <w:r w:rsidRPr="00BA064F">
        <w:rPr>
          <w:rFonts w:ascii="Times New Roman" w:hAnsi="Times New Roman" w:cs="Times New Roman"/>
        </w:rPr>
        <w:t>limanlar</w:t>
      </w:r>
      <w:r w:rsidRPr="00BA064F">
        <w:rPr>
          <w:rFonts w:ascii="Times New Roman" w:hAnsi="Times New Roman" w:cs="Times New Roman"/>
          <w:spacing w:val="1"/>
        </w:rPr>
        <w:t xml:space="preserve"> </w:t>
      </w:r>
      <w:r w:rsidRPr="00BA064F">
        <w:rPr>
          <w:rFonts w:ascii="Times New Roman" w:hAnsi="Times New Roman" w:cs="Times New Roman"/>
        </w:rPr>
        <w:t>dış</w:t>
      </w:r>
      <w:r w:rsidRPr="00BA064F">
        <w:rPr>
          <w:rFonts w:ascii="Times New Roman" w:hAnsi="Times New Roman" w:cs="Times New Roman"/>
          <w:spacing w:val="1"/>
        </w:rPr>
        <w:t xml:space="preserve"> </w:t>
      </w:r>
      <w:r w:rsidRPr="00BA064F">
        <w:rPr>
          <w:rFonts w:ascii="Times New Roman" w:hAnsi="Times New Roman" w:cs="Times New Roman"/>
        </w:rPr>
        <w:t>ticaretimizin</w:t>
      </w:r>
      <w:r w:rsidRPr="00BA064F">
        <w:rPr>
          <w:rFonts w:ascii="Times New Roman" w:hAnsi="Times New Roman" w:cs="Times New Roman"/>
          <w:spacing w:val="1"/>
        </w:rPr>
        <w:t xml:space="preserve"> </w:t>
      </w:r>
      <w:r w:rsidRPr="00BA064F">
        <w:rPr>
          <w:rFonts w:ascii="Times New Roman" w:hAnsi="Times New Roman" w:cs="Times New Roman"/>
        </w:rPr>
        <w:t>etkinliği</w:t>
      </w:r>
      <w:r w:rsidRPr="00BA064F">
        <w:rPr>
          <w:rFonts w:ascii="Times New Roman" w:hAnsi="Times New Roman" w:cs="Times New Roman"/>
          <w:spacing w:val="1"/>
        </w:rPr>
        <w:t xml:space="preserve"> </w:t>
      </w:r>
      <w:r w:rsidRPr="00BA064F">
        <w:rPr>
          <w:rFonts w:ascii="Times New Roman" w:hAnsi="Times New Roman" w:cs="Times New Roman"/>
        </w:rPr>
        <w:t>açısından</w:t>
      </w:r>
      <w:r w:rsidRPr="00BA064F">
        <w:rPr>
          <w:rFonts w:ascii="Times New Roman" w:hAnsi="Times New Roman" w:cs="Times New Roman"/>
          <w:spacing w:val="1"/>
        </w:rPr>
        <w:t xml:space="preserve"> </w:t>
      </w:r>
      <w:r w:rsidRPr="00BA064F">
        <w:rPr>
          <w:rFonts w:ascii="Times New Roman" w:hAnsi="Times New Roman" w:cs="Times New Roman"/>
        </w:rPr>
        <w:t>büyük</w:t>
      </w:r>
      <w:r w:rsidRPr="00BA064F">
        <w:rPr>
          <w:rFonts w:ascii="Times New Roman" w:hAnsi="Times New Roman" w:cs="Times New Roman"/>
          <w:spacing w:val="1"/>
        </w:rPr>
        <w:t xml:space="preserve"> </w:t>
      </w:r>
      <w:r w:rsidRPr="00BA064F">
        <w:rPr>
          <w:rFonts w:ascii="Times New Roman" w:hAnsi="Times New Roman" w:cs="Times New Roman"/>
        </w:rPr>
        <w:t>önem</w:t>
      </w:r>
      <w:r w:rsidRPr="00BA064F">
        <w:rPr>
          <w:rFonts w:ascii="Times New Roman" w:hAnsi="Times New Roman" w:cs="Times New Roman"/>
          <w:spacing w:val="1"/>
        </w:rPr>
        <w:t xml:space="preserve"> </w:t>
      </w:r>
      <w:r w:rsidRPr="00BA064F">
        <w:rPr>
          <w:rFonts w:ascii="Times New Roman" w:hAnsi="Times New Roman" w:cs="Times New Roman"/>
        </w:rPr>
        <w:t>arz</w:t>
      </w:r>
      <w:r w:rsidRPr="00BA064F">
        <w:rPr>
          <w:rFonts w:ascii="Times New Roman" w:hAnsi="Times New Roman" w:cs="Times New Roman"/>
          <w:spacing w:val="1"/>
        </w:rPr>
        <w:t xml:space="preserve"> </w:t>
      </w:r>
      <w:r w:rsidRPr="00BA064F">
        <w:rPr>
          <w:rFonts w:ascii="Times New Roman" w:hAnsi="Times New Roman" w:cs="Times New Roman"/>
        </w:rPr>
        <w:t>etmektedir.</w:t>
      </w:r>
      <w:r w:rsidRPr="00BA064F">
        <w:rPr>
          <w:rFonts w:ascii="Times New Roman" w:hAnsi="Times New Roman" w:cs="Times New Roman"/>
          <w:spacing w:val="-4"/>
        </w:rPr>
        <w:t xml:space="preserve"> </w:t>
      </w:r>
      <w:r w:rsidRPr="00BA064F">
        <w:rPr>
          <w:rFonts w:ascii="Times New Roman" w:hAnsi="Times New Roman" w:cs="Times New Roman"/>
        </w:rPr>
        <w:t>Ulaştırma</w:t>
      </w:r>
      <w:r w:rsidRPr="00BA064F">
        <w:rPr>
          <w:rFonts w:ascii="Times New Roman" w:hAnsi="Times New Roman" w:cs="Times New Roman"/>
          <w:spacing w:val="-3"/>
        </w:rPr>
        <w:t xml:space="preserve"> </w:t>
      </w:r>
      <w:r w:rsidRPr="00BA064F">
        <w:rPr>
          <w:rFonts w:ascii="Times New Roman" w:hAnsi="Times New Roman" w:cs="Times New Roman"/>
        </w:rPr>
        <w:t>ve</w:t>
      </w:r>
      <w:r w:rsidRPr="00BA064F">
        <w:rPr>
          <w:rFonts w:ascii="Times New Roman" w:hAnsi="Times New Roman" w:cs="Times New Roman"/>
          <w:spacing w:val="-6"/>
        </w:rPr>
        <w:t xml:space="preserve"> </w:t>
      </w:r>
      <w:r w:rsidRPr="00BA064F">
        <w:rPr>
          <w:rFonts w:ascii="Times New Roman" w:hAnsi="Times New Roman" w:cs="Times New Roman"/>
        </w:rPr>
        <w:t>Altyapı</w:t>
      </w:r>
      <w:r w:rsidRPr="00BA064F">
        <w:rPr>
          <w:rFonts w:ascii="Times New Roman" w:hAnsi="Times New Roman" w:cs="Times New Roman"/>
          <w:spacing w:val="-4"/>
        </w:rPr>
        <w:t xml:space="preserve"> </w:t>
      </w:r>
      <w:r w:rsidRPr="00BA064F">
        <w:rPr>
          <w:rFonts w:ascii="Times New Roman" w:hAnsi="Times New Roman" w:cs="Times New Roman"/>
        </w:rPr>
        <w:t>Bakanlığı’ndan alınan</w:t>
      </w:r>
      <w:r w:rsidRPr="00BA064F">
        <w:rPr>
          <w:rFonts w:ascii="Times New Roman" w:hAnsi="Times New Roman" w:cs="Times New Roman"/>
          <w:spacing w:val="-3"/>
        </w:rPr>
        <w:t xml:space="preserve"> 2022 </w:t>
      </w:r>
      <w:r w:rsidRPr="00BA064F">
        <w:rPr>
          <w:rFonts w:ascii="Times New Roman" w:hAnsi="Times New Roman" w:cs="Times New Roman"/>
        </w:rPr>
        <w:t>verilerine</w:t>
      </w:r>
      <w:r w:rsidRPr="00BA064F">
        <w:rPr>
          <w:rFonts w:ascii="Times New Roman" w:hAnsi="Times New Roman" w:cs="Times New Roman"/>
          <w:spacing w:val="-3"/>
        </w:rPr>
        <w:t xml:space="preserve"> </w:t>
      </w:r>
      <w:r w:rsidRPr="00BA064F">
        <w:rPr>
          <w:rFonts w:ascii="Times New Roman" w:hAnsi="Times New Roman" w:cs="Times New Roman"/>
        </w:rPr>
        <w:t>göre</w:t>
      </w:r>
      <w:r w:rsidRPr="00BA064F">
        <w:rPr>
          <w:rFonts w:ascii="Times New Roman" w:hAnsi="Times New Roman" w:cs="Times New Roman"/>
          <w:spacing w:val="-6"/>
        </w:rPr>
        <w:t xml:space="preserve"> </w:t>
      </w:r>
      <w:r w:rsidRPr="00BA064F">
        <w:rPr>
          <w:rFonts w:ascii="Times New Roman" w:hAnsi="Times New Roman" w:cs="Times New Roman"/>
        </w:rPr>
        <w:t>ülkemiz</w:t>
      </w:r>
      <w:r w:rsidRPr="00BA064F">
        <w:rPr>
          <w:rFonts w:ascii="Times New Roman" w:hAnsi="Times New Roman" w:cs="Times New Roman"/>
          <w:spacing w:val="-3"/>
        </w:rPr>
        <w:t xml:space="preserve"> </w:t>
      </w:r>
      <w:r w:rsidRPr="00BA064F">
        <w:rPr>
          <w:rFonts w:ascii="Times New Roman" w:hAnsi="Times New Roman" w:cs="Times New Roman"/>
        </w:rPr>
        <w:t>limanlarında</w:t>
      </w:r>
      <w:r w:rsidRPr="00BA064F">
        <w:rPr>
          <w:rFonts w:ascii="Times New Roman" w:hAnsi="Times New Roman" w:cs="Times New Roman"/>
          <w:spacing w:val="-2"/>
        </w:rPr>
        <w:t xml:space="preserve"> </w:t>
      </w:r>
      <w:proofErr w:type="spellStart"/>
      <w:r w:rsidRPr="00BA064F">
        <w:rPr>
          <w:rFonts w:ascii="Times New Roman" w:hAnsi="Times New Roman" w:cs="Times New Roman"/>
        </w:rPr>
        <w:t>elleçlenen</w:t>
      </w:r>
      <w:proofErr w:type="spellEnd"/>
      <w:r w:rsidRPr="00BA064F">
        <w:rPr>
          <w:rFonts w:ascii="Times New Roman" w:hAnsi="Times New Roman" w:cs="Times New Roman"/>
        </w:rPr>
        <w:t xml:space="preserve"> ton bazındaki</w:t>
      </w:r>
      <w:r w:rsidRPr="00BA064F">
        <w:rPr>
          <w:rFonts w:ascii="Times New Roman" w:hAnsi="Times New Roman" w:cs="Times New Roman"/>
          <w:spacing w:val="-2"/>
        </w:rPr>
        <w:t xml:space="preserve"> </w:t>
      </w:r>
      <w:r w:rsidRPr="00BA064F">
        <w:rPr>
          <w:rFonts w:ascii="Times New Roman" w:hAnsi="Times New Roman" w:cs="Times New Roman"/>
        </w:rPr>
        <w:t xml:space="preserve">yük </w:t>
      </w:r>
      <w:r w:rsidRPr="00BA064F">
        <w:rPr>
          <w:rFonts w:ascii="Times New Roman" w:hAnsi="Times New Roman" w:cs="Times New Roman"/>
          <w:spacing w:val="-52"/>
        </w:rPr>
        <w:t xml:space="preserve">  </w:t>
      </w:r>
      <w:r w:rsidRPr="00BA064F">
        <w:rPr>
          <w:rFonts w:ascii="Times New Roman" w:hAnsi="Times New Roman" w:cs="Times New Roman"/>
        </w:rPr>
        <w:t>miktarları</w:t>
      </w:r>
      <w:r w:rsidRPr="00BA064F">
        <w:rPr>
          <w:rFonts w:ascii="Times New Roman" w:hAnsi="Times New Roman" w:cs="Times New Roman"/>
          <w:spacing w:val="1"/>
        </w:rPr>
        <w:t xml:space="preserve"> </w:t>
      </w:r>
      <w:r w:rsidRPr="00BA064F">
        <w:rPr>
          <w:rFonts w:ascii="Times New Roman" w:hAnsi="Times New Roman" w:cs="Times New Roman"/>
        </w:rPr>
        <w:t>aşağıdaki</w:t>
      </w:r>
      <w:r w:rsidRPr="00BA064F">
        <w:rPr>
          <w:rFonts w:ascii="Times New Roman" w:hAnsi="Times New Roman" w:cs="Times New Roman"/>
          <w:spacing w:val="1"/>
        </w:rPr>
        <w:t xml:space="preserve"> </w:t>
      </w:r>
      <w:r w:rsidRPr="00BA064F">
        <w:rPr>
          <w:rFonts w:ascii="Times New Roman" w:hAnsi="Times New Roman" w:cs="Times New Roman"/>
        </w:rPr>
        <w:t>tablolarda</w:t>
      </w:r>
      <w:r w:rsidRPr="00BA064F">
        <w:rPr>
          <w:rFonts w:ascii="Times New Roman" w:hAnsi="Times New Roman" w:cs="Times New Roman"/>
          <w:spacing w:val="1"/>
        </w:rPr>
        <w:t xml:space="preserve"> </w:t>
      </w:r>
      <w:r w:rsidRPr="00BA064F">
        <w:rPr>
          <w:rFonts w:ascii="Times New Roman" w:hAnsi="Times New Roman" w:cs="Times New Roman"/>
        </w:rPr>
        <w:t>gösterilmektedir.</w:t>
      </w:r>
    </w:p>
    <w:p w:rsidR="003B6077" w:rsidRPr="00F05498" w:rsidRDefault="003B6077" w:rsidP="003B6077">
      <w:pPr>
        <w:pStyle w:val="GvdeMetni"/>
        <w:spacing w:before="1"/>
        <w:rPr>
          <w:rFonts w:ascii="Times New Roman" w:hAnsi="Times New Roman" w:cs="Times New Roman"/>
          <w:sz w:val="19"/>
        </w:rPr>
      </w:pPr>
    </w:p>
    <w:tbl>
      <w:tblPr>
        <w:tblW w:w="9209" w:type="dxa"/>
        <w:tblLook w:val="04A0" w:firstRow="1" w:lastRow="0" w:firstColumn="1" w:lastColumn="0" w:noHBand="0" w:noVBand="1"/>
      </w:tblPr>
      <w:tblGrid>
        <w:gridCol w:w="1863"/>
        <w:gridCol w:w="2431"/>
        <w:gridCol w:w="1997"/>
        <w:gridCol w:w="2918"/>
      </w:tblGrid>
      <w:tr w:rsidR="003B6077" w:rsidRPr="00BA064F" w:rsidTr="00954F85">
        <w:trPr>
          <w:trHeight w:val="464"/>
        </w:trPr>
        <w:tc>
          <w:tcPr>
            <w:tcW w:w="1863" w:type="dxa"/>
            <w:tcBorders>
              <w:top w:val="single" w:sz="4" w:space="0" w:color="auto"/>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ind w:left="35" w:hanging="107"/>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Liman Başkanlığı</w:t>
            </w:r>
          </w:p>
        </w:tc>
        <w:tc>
          <w:tcPr>
            <w:tcW w:w="2431" w:type="dxa"/>
            <w:tcBorders>
              <w:top w:val="single" w:sz="4" w:space="0" w:color="auto"/>
              <w:left w:val="nil"/>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jc w:val="center"/>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Türk Bayraklı</w:t>
            </w:r>
          </w:p>
        </w:tc>
        <w:tc>
          <w:tcPr>
            <w:tcW w:w="1997" w:type="dxa"/>
            <w:tcBorders>
              <w:top w:val="single" w:sz="4" w:space="0" w:color="auto"/>
              <w:left w:val="nil"/>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jc w:val="center"/>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Yabancı Bayraklı</w:t>
            </w:r>
          </w:p>
        </w:tc>
        <w:tc>
          <w:tcPr>
            <w:tcW w:w="2918" w:type="dxa"/>
            <w:tcBorders>
              <w:top w:val="single" w:sz="4" w:space="0" w:color="auto"/>
              <w:left w:val="nil"/>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jc w:val="center"/>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Dış Ticaret</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Alanya</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98.242</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98.242</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Aliağa</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3.203.018</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64.760.917</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67.963.935</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Amasra</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Ambarlı</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3.166.923</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15.980.433</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19.147.356</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Antalya</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130.550</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3.742.402</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3.872.952</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Ayvalık</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4.562</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4.562</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Bandıma</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433.001</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4.713.466</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5.146.467</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Bartın</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56.207</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1.382.726</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1.438.933</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Bodrum</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Ceyhan</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312.211</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15.707.477</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16.019.688</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Çanakkale</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31.871</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3.525.497</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3.557.368</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Çeşme</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1.678.117</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7.878</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1.685.995</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Dikili</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3.300</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652.451</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655.751</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Fatsa</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3.353</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84.461</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87.814</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Gemlik</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1.051.275</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10.813.454</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11.864.729</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Giresun</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745.791</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745.791</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Göcek</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Güllük</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1.617.082</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6.330.827</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7.947.909</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Hopa</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8.320</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211.938</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220.258</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İnebolu</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8.922</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78.660</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87.582</w:t>
            </w:r>
          </w:p>
        </w:tc>
      </w:tr>
      <w:tr w:rsidR="003B6077" w:rsidRPr="00BA064F" w:rsidTr="00954F85">
        <w:trPr>
          <w:trHeight w:val="269"/>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İskenderun</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1.254.135</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57.486.856</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58.740.991</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İstanbul</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46.587</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829.915</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876.502</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İzmir</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328.111</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6.506.059</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6.834.170</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proofErr w:type="spellStart"/>
            <w:r w:rsidRPr="00B019D1">
              <w:rPr>
                <w:rFonts w:ascii="Times New Roman" w:eastAsia="Times New Roman" w:hAnsi="Times New Roman" w:cs="Times New Roman"/>
                <w:b/>
                <w:bCs/>
                <w:color w:val="000000"/>
              </w:rPr>
              <w:t>Karabiga</w:t>
            </w:r>
            <w:proofErr w:type="spellEnd"/>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418.281</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11.506.112</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11.924.393</w:t>
            </w:r>
          </w:p>
        </w:tc>
      </w:tr>
      <w:tr w:rsidR="003B6077" w:rsidRPr="00BA064F" w:rsidTr="00954F85">
        <w:trPr>
          <w:trHeight w:val="31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Karadeniz Ereğli</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225.878</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7.471.857</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7.697.735</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Karasu</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13.697</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1.437.322</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1.451.019</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Kocaeli</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4.541.851</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64.969.664</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69.511.515</w:t>
            </w:r>
          </w:p>
        </w:tc>
      </w:tr>
      <w:tr w:rsidR="003B6077" w:rsidRPr="00BA064F" w:rsidTr="00954F85">
        <w:trPr>
          <w:trHeight w:val="269"/>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Marmara Adası</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7.807</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624.007</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631.814</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Marmaris</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18</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18</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Mersin</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2.218.758</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33.696.466</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35.915.224</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Mudanya</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Rize</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11.500</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195.769</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207.269</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Samsun</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515.084</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10.582.403</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11.097.487</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Silivri</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Sürmene</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65</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65</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Taşucu</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49.900</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4.743.268</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4.793.168</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Tekirdağ</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647.964</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20.797.796</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21.445.760</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Tirebolu</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0</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22.550</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22.550</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Trabzon</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70.871</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1.876.708</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1.947.579</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Tuzla</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3.638.296</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1.494.893</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5.133.189</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Ünye</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149.672</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493.768</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643.440</w:t>
            </w:r>
          </w:p>
        </w:tc>
      </w:tr>
      <w:tr w:rsidR="003B6077" w:rsidRPr="00BA064F" w:rsidTr="00954F85">
        <w:trPr>
          <w:trHeight w:val="254"/>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Yalova</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2.507.594</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763.937</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3.271.531</w:t>
            </w:r>
          </w:p>
        </w:tc>
      </w:tr>
      <w:tr w:rsidR="003B6077" w:rsidRPr="00BA064F" w:rsidTr="00954F85">
        <w:trPr>
          <w:trHeight w:val="269"/>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Zonguldak</w:t>
            </w:r>
          </w:p>
        </w:tc>
        <w:tc>
          <w:tcPr>
            <w:tcW w:w="2431"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88.436</w:t>
            </w:r>
          </w:p>
        </w:tc>
        <w:tc>
          <w:tcPr>
            <w:tcW w:w="1997" w:type="dxa"/>
            <w:tcBorders>
              <w:top w:val="nil"/>
              <w:left w:val="nil"/>
              <w:bottom w:val="single" w:sz="4" w:space="0" w:color="auto"/>
              <w:right w:val="single" w:sz="4" w:space="0" w:color="auto"/>
            </w:tcBorders>
            <w:shd w:val="clear" w:color="000000" w:fill="E5F0FD"/>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11.310.833</w:t>
            </w:r>
          </w:p>
        </w:tc>
        <w:tc>
          <w:tcPr>
            <w:tcW w:w="2918" w:type="dxa"/>
            <w:tcBorders>
              <w:top w:val="nil"/>
              <w:left w:val="nil"/>
              <w:bottom w:val="single" w:sz="4" w:space="0" w:color="auto"/>
              <w:right w:val="single" w:sz="4" w:space="0" w:color="auto"/>
            </w:tcBorders>
            <w:shd w:val="clear" w:color="000000" w:fill="E5F0FD"/>
            <w:noWrap/>
            <w:vAlign w:val="center"/>
            <w:hideMark/>
          </w:tcPr>
          <w:p w:rsidR="003B6077" w:rsidRPr="00B019D1" w:rsidRDefault="003B6077" w:rsidP="00954F85">
            <w:pPr>
              <w:spacing w:after="0" w:line="240" w:lineRule="auto"/>
              <w:jc w:val="center"/>
              <w:rPr>
                <w:rFonts w:ascii="Times New Roman" w:eastAsia="Times New Roman" w:hAnsi="Times New Roman" w:cs="Times New Roman"/>
                <w:color w:val="000000"/>
              </w:rPr>
            </w:pPr>
            <w:r w:rsidRPr="00B019D1">
              <w:rPr>
                <w:rFonts w:ascii="Times New Roman" w:eastAsia="Times New Roman" w:hAnsi="Times New Roman" w:cs="Times New Roman"/>
                <w:color w:val="000000"/>
              </w:rPr>
              <w:t>11.399.269</w:t>
            </w:r>
          </w:p>
        </w:tc>
      </w:tr>
      <w:tr w:rsidR="003B6077" w:rsidRPr="00BA064F" w:rsidTr="00954F85">
        <w:trPr>
          <w:trHeight w:val="299"/>
        </w:trPr>
        <w:tc>
          <w:tcPr>
            <w:tcW w:w="1863" w:type="dxa"/>
            <w:tcBorders>
              <w:top w:val="nil"/>
              <w:left w:val="single" w:sz="4" w:space="0" w:color="auto"/>
              <w:bottom w:val="single" w:sz="4" w:space="0" w:color="auto"/>
              <w:right w:val="single" w:sz="4" w:space="0" w:color="auto"/>
            </w:tcBorders>
            <w:shd w:val="clear" w:color="000000" w:fill="D0E4FC"/>
            <w:vAlign w:val="center"/>
            <w:hideMark/>
          </w:tcPr>
          <w:p w:rsidR="003B6077" w:rsidRPr="00B019D1" w:rsidRDefault="003B6077" w:rsidP="00954F85">
            <w:pPr>
              <w:spacing w:after="0" w:line="240" w:lineRule="auto"/>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Toplam</w:t>
            </w:r>
          </w:p>
        </w:tc>
        <w:tc>
          <w:tcPr>
            <w:tcW w:w="2431"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28.443.135</w:t>
            </w:r>
          </w:p>
        </w:tc>
        <w:tc>
          <w:tcPr>
            <w:tcW w:w="1997"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365.646.886</w:t>
            </w:r>
          </w:p>
        </w:tc>
        <w:tc>
          <w:tcPr>
            <w:tcW w:w="2918" w:type="dxa"/>
            <w:tcBorders>
              <w:top w:val="nil"/>
              <w:left w:val="nil"/>
              <w:bottom w:val="single" w:sz="4" w:space="0" w:color="auto"/>
              <w:right w:val="single" w:sz="4" w:space="0" w:color="auto"/>
            </w:tcBorders>
            <w:shd w:val="clear" w:color="000000" w:fill="C0D7ED"/>
            <w:noWrap/>
            <w:vAlign w:val="center"/>
            <w:hideMark/>
          </w:tcPr>
          <w:p w:rsidR="003B6077" w:rsidRPr="00B019D1" w:rsidRDefault="003B6077" w:rsidP="00954F85">
            <w:pPr>
              <w:spacing w:after="0" w:line="240" w:lineRule="auto"/>
              <w:jc w:val="center"/>
              <w:rPr>
                <w:rFonts w:ascii="Times New Roman" w:eastAsia="Times New Roman" w:hAnsi="Times New Roman" w:cs="Times New Roman"/>
                <w:b/>
                <w:bCs/>
                <w:color w:val="000000"/>
              </w:rPr>
            </w:pPr>
            <w:r w:rsidRPr="00B019D1">
              <w:rPr>
                <w:rFonts w:ascii="Times New Roman" w:eastAsia="Times New Roman" w:hAnsi="Times New Roman" w:cs="Times New Roman"/>
                <w:b/>
                <w:bCs/>
                <w:color w:val="000000"/>
              </w:rPr>
              <w:t>394.090.021</w:t>
            </w:r>
          </w:p>
        </w:tc>
      </w:tr>
    </w:tbl>
    <w:p w:rsidR="003B6077" w:rsidRDefault="003B6077" w:rsidP="003B6077">
      <w:pPr>
        <w:spacing w:line="265" w:lineRule="exact"/>
        <w:ind w:left="646" w:hanging="504"/>
        <w:rPr>
          <w:rFonts w:ascii="Times New Roman" w:hAnsi="Times New Roman" w:cs="Times New Roman"/>
          <w:i/>
        </w:rPr>
      </w:pPr>
      <w:r w:rsidRPr="00F05498">
        <w:rPr>
          <w:rFonts w:ascii="Times New Roman" w:hAnsi="Times New Roman" w:cs="Times New Roman"/>
          <w:i/>
        </w:rPr>
        <w:t>Kaynak:</w:t>
      </w:r>
      <w:r w:rsidRPr="00F05498">
        <w:rPr>
          <w:rFonts w:ascii="Times New Roman" w:hAnsi="Times New Roman" w:cs="Times New Roman"/>
          <w:i/>
          <w:spacing w:val="-4"/>
        </w:rPr>
        <w:t xml:space="preserve"> </w:t>
      </w:r>
      <w:r w:rsidRPr="00F05498">
        <w:rPr>
          <w:rFonts w:ascii="Times New Roman" w:hAnsi="Times New Roman" w:cs="Times New Roman"/>
          <w:i/>
        </w:rPr>
        <w:t>Ulaştırma</w:t>
      </w:r>
      <w:r w:rsidRPr="00F05498">
        <w:rPr>
          <w:rFonts w:ascii="Times New Roman" w:hAnsi="Times New Roman" w:cs="Times New Roman"/>
          <w:i/>
          <w:spacing w:val="-2"/>
        </w:rPr>
        <w:t xml:space="preserve"> </w:t>
      </w:r>
      <w:r w:rsidRPr="00F05498">
        <w:rPr>
          <w:rFonts w:ascii="Times New Roman" w:hAnsi="Times New Roman" w:cs="Times New Roman"/>
          <w:i/>
        </w:rPr>
        <w:t>ve</w:t>
      </w:r>
      <w:r w:rsidRPr="00F05498">
        <w:rPr>
          <w:rFonts w:ascii="Times New Roman" w:hAnsi="Times New Roman" w:cs="Times New Roman"/>
          <w:i/>
          <w:spacing w:val="-2"/>
        </w:rPr>
        <w:t xml:space="preserve"> </w:t>
      </w:r>
      <w:r w:rsidRPr="00F05498">
        <w:rPr>
          <w:rFonts w:ascii="Times New Roman" w:hAnsi="Times New Roman" w:cs="Times New Roman"/>
          <w:i/>
        </w:rPr>
        <w:t>Altyapı</w:t>
      </w:r>
      <w:r w:rsidRPr="00F05498">
        <w:rPr>
          <w:rFonts w:ascii="Times New Roman" w:hAnsi="Times New Roman" w:cs="Times New Roman"/>
          <w:i/>
          <w:spacing w:val="-2"/>
        </w:rPr>
        <w:t xml:space="preserve"> </w:t>
      </w:r>
      <w:r w:rsidRPr="00F05498">
        <w:rPr>
          <w:rFonts w:ascii="Times New Roman" w:hAnsi="Times New Roman" w:cs="Times New Roman"/>
          <w:i/>
        </w:rPr>
        <w:t>Bakanlığı</w:t>
      </w:r>
    </w:p>
    <w:p w:rsidR="00623772" w:rsidRPr="00623772" w:rsidRDefault="00623772" w:rsidP="00623772">
      <w:pPr>
        <w:spacing w:line="265" w:lineRule="exact"/>
        <w:jc w:val="both"/>
        <w:rPr>
          <w:rFonts w:ascii="Times New Roman" w:hAnsi="Times New Roman" w:cs="Times New Roman"/>
          <w:b/>
          <w:sz w:val="24"/>
          <w:szCs w:val="24"/>
        </w:rPr>
      </w:pPr>
      <w:r w:rsidRPr="00623772">
        <w:rPr>
          <w:rFonts w:ascii="Times New Roman" w:hAnsi="Times New Roman" w:cs="Times New Roman"/>
          <w:b/>
          <w:sz w:val="24"/>
          <w:szCs w:val="24"/>
        </w:rPr>
        <w:lastRenderedPageBreak/>
        <w:t>RUSYA-UKRAYNA KRİZİ ve TAHIL KORİDORU</w:t>
      </w:r>
    </w:p>
    <w:p w:rsidR="003B6077" w:rsidRPr="00D50BA0" w:rsidRDefault="003B6077" w:rsidP="003B6077">
      <w:pPr>
        <w:spacing w:line="265" w:lineRule="exact"/>
        <w:ind w:firstLine="646"/>
        <w:jc w:val="both"/>
        <w:rPr>
          <w:rFonts w:ascii="Times New Roman" w:hAnsi="Times New Roman" w:cs="Times New Roman"/>
          <w:i/>
        </w:rPr>
      </w:pPr>
      <w:r w:rsidRPr="00F05498">
        <w:rPr>
          <w:rFonts w:ascii="Times New Roman" w:hAnsi="Times New Roman" w:cs="Times New Roman"/>
          <w:sz w:val="24"/>
          <w:szCs w:val="24"/>
        </w:rPr>
        <w:t xml:space="preserve">Rusya-Ukrayna </w:t>
      </w:r>
      <w:r w:rsidR="00E40F95">
        <w:rPr>
          <w:rFonts w:ascii="Times New Roman" w:hAnsi="Times New Roman" w:cs="Times New Roman"/>
          <w:sz w:val="24"/>
          <w:szCs w:val="24"/>
        </w:rPr>
        <w:t>Krizi</w:t>
      </w:r>
      <w:r w:rsidRPr="00F05498">
        <w:rPr>
          <w:rFonts w:ascii="Times New Roman" w:hAnsi="Times New Roman" w:cs="Times New Roman"/>
          <w:sz w:val="24"/>
          <w:szCs w:val="24"/>
        </w:rPr>
        <w:t>, diğer alanlarda olduğu gibi lojistik alanında da ülkemizi derinden etkilemekte</w:t>
      </w:r>
      <w:r w:rsidR="00E40F95">
        <w:rPr>
          <w:rFonts w:ascii="Times New Roman" w:hAnsi="Times New Roman" w:cs="Times New Roman"/>
          <w:sz w:val="24"/>
          <w:szCs w:val="24"/>
        </w:rPr>
        <w:t>,</w:t>
      </w:r>
      <w:r w:rsidRPr="00F05498">
        <w:rPr>
          <w:rFonts w:ascii="Times New Roman" w:hAnsi="Times New Roman" w:cs="Times New Roman"/>
          <w:sz w:val="24"/>
          <w:szCs w:val="24"/>
        </w:rPr>
        <w:t xml:space="preserve"> özellikle gıda sektörü tedarik zincirinde bozulmalara neden olabilmektedir. </w:t>
      </w:r>
    </w:p>
    <w:p w:rsidR="003B6077" w:rsidRPr="00F05498" w:rsidRDefault="003B6077" w:rsidP="003B6077">
      <w:pPr>
        <w:ind w:firstLine="646"/>
        <w:jc w:val="both"/>
        <w:rPr>
          <w:rFonts w:ascii="Times New Roman" w:hAnsi="Times New Roman" w:cs="Times New Roman"/>
          <w:sz w:val="24"/>
          <w:szCs w:val="24"/>
        </w:rPr>
      </w:pPr>
      <w:r w:rsidRPr="00F05498">
        <w:rPr>
          <w:rFonts w:ascii="Times New Roman" w:hAnsi="Times New Roman" w:cs="Times New Roman"/>
          <w:sz w:val="24"/>
          <w:szCs w:val="24"/>
        </w:rPr>
        <w:t xml:space="preserve">Dünyanın önde gelen hububat, yağlı tohum ve çelik ürünlerinin önde gelen üreticilerinden olan Ukrayna, </w:t>
      </w:r>
      <w:r w:rsidRPr="00A32620">
        <w:rPr>
          <w:rFonts w:ascii="Times New Roman" w:hAnsi="Times New Roman" w:cs="Times New Roman"/>
          <w:sz w:val="24"/>
          <w:szCs w:val="24"/>
        </w:rPr>
        <w:t>Uluslararası Hububat Konseyi verilerine göre, 2020/21 sezonunda dünyanın dördüncü en büyük tahıl ihracatçısı konumunda bulunmaktadır.</w:t>
      </w:r>
      <w:r w:rsidRPr="00F05498">
        <w:rPr>
          <w:rFonts w:ascii="Times New Roman" w:hAnsi="Times New Roman" w:cs="Times New Roman"/>
          <w:sz w:val="24"/>
          <w:szCs w:val="24"/>
        </w:rPr>
        <w:t xml:space="preserve"> Diğer taraftan</w:t>
      </w:r>
      <w:r w:rsidR="0007721D">
        <w:rPr>
          <w:rFonts w:ascii="Times New Roman" w:hAnsi="Times New Roman" w:cs="Times New Roman"/>
          <w:sz w:val="24"/>
          <w:szCs w:val="24"/>
        </w:rPr>
        <w:t>, kriz</w:t>
      </w:r>
      <w:r>
        <w:rPr>
          <w:rFonts w:ascii="Times New Roman" w:hAnsi="Times New Roman" w:cs="Times New Roman"/>
          <w:sz w:val="24"/>
          <w:szCs w:val="24"/>
        </w:rPr>
        <w:t xml:space="preserve"> sebebiyle </w:t>
      </w:r>
      <w:r w:rsidRPr="00F05498">
        <w:rPr>
          <w:rFonts w:ascii="Times New Roman" w:hAnsi="Times New Roman" w:cs="Times New Roman"/>
          <w:sz w:val="24"/>
          <w:szCs w:val="24"/>
        </w:rPr>
        <w:t>Afrika ülkeleri başta olmak üzere birçok ülkede de Ukrayna ihraç ürünlerine bağımlılık ölçüsünde gıda krizleri yaşanması ihtimali oluşmuştur.</w:t>
      </w:r>
    </w:p>
    <w:p w:rsidR="003B6077" w:rsidRPr="00F05498" w:rsidRDefault="003B6077" w:rsidP="003B6077">
      <w:pPr>
        <w:ind w:firstLine="646"/>
        <w:jc w:val="both"/>
        <w:rPr>
          <w:rFonts w:ascii="Times New Roman" w:hAnsi="Times New Roman" w:cs="Times New Roman"/>
          <w:sz w:val="24"/>
          <w:szCs w:val="24"/>
        </w:rPr>
      </w:pPr>
      <w:r w:rsidRPr="00F05498">
        <w:rPr>
          <w:rFonts w:ascii="Times New Roman" w:hAnsi="Times New Roman" w:cs="Times New Roman"/>
          <w:sz w:val="24"/>
          <w:szCs w:val="24"/>
        </w:rPr>
        <w:t>Bu kapsamda, anılan sorunların çözülmesi amacıyla 22 Temmuz</w:t>
      </w:r>
      <w:r>
        <w:rPr>
          <w:rFonts w:ascii="Times New Roman" w:hAnsi="Times New Roman" w:cs="Times New Roman"/>
          <w:sz w:val="24"/>
          <w:szCs w:val="24"/>
        </w:rPr>
        <w:t xml:space="preserve"> 2022 tarihinde </w:t>
      </w:r>
      <w:r w:rsidRPr="00F05498">
        <w:rPr>
          <w:rFonts w:ascii="Times New Roman" w:hAnsi="Times New Roman" w:cs="Times New Roman"/>
          <w:sz w:val="24"/>
          <w:szCs w:val="24"/>
        </w:rPr>
        <w:t xml:space="preserve">İstanbul'da, Türkiye, Rusya, Ukrayna ve Birleşmiş Milletler (BM) arasında "Tahıl ve Yiyecek Maddelerinin Ukrayna Limanlarından Emniyetli Sevki Girişimi Belgesi" imzalanarak Müşterek Komuta Koordinasyon Merkezi 27 Temmuz 2022 tarihinde </w:t>
      </w:r>
      <w:r w:rsidR="00C379E7">
        <w:rPr>
          <w:rFonts w:ascii="Times New Roman" w:hAnsi="Times New Roman" w:cs="Times New Roman"/>
          <w:sz w:val="24"/>
          <w:szCs w:val="24"/>
        </w:rPr>
        <w:t xml:space="preserve">yine </w:t>
      </w:r>
      <w:r w:rsidRPr="00F05498">
        <w:rPr>
          <w:rFonts w:ascii="Times New Roman" w:hAnsi="Times New Roman" w:cs="Times New Roman"/>
          <w:sz w:val="24"/>
          <w:szCs w:val="24"/>
        </w:rPr>
        <w:t xml:space="preserve">İstanbul’da açılmıştır. </w:t>
      </w:r>
    </w:p>
    <w:p w:rsidR="00C74CEF" w:rsidRDefault="003B6077" w:rsidP="003B6077">
      <w:pPr>
        <w:ind w:firstLine="646"/>
        <w:jc w:val="both"/>
        <w:rPr>
          <w:rFonts w:ascii="Times New Roman" w:hAnsi="Times New Roman" w:cs="Times New Roman"/>
          <w:sz w:val="24"/>
          <w:szCs w:val="24"/>
        </w:rPr>
      </w:pPr>
      <w:r w:rsidRPr="00F05498">
        <w:rPr>
          <w:rFonts w:ascii="Times New Roman" w:hAnsi="Times New Roman" w:cs="Times New Roman"/>
          <w:sz w:val="24"/>
          <w:szCs w:val="24"/>
        </w:rPr>
        <w:t xml:space="preserve">Merkezin vazifesi, Ukrayna'dan ihraç edilecek tahıl ve benzeri gıda ürünlerinin Odesa, </w:t>
      </w:r>
      <w:proofErr w:type="spellStart"/>
      <w:r w:rsidRPr="00F05498">
        <w:rPr>
          <w:rFonts w:ascii="Times New Roman" w:hAnsi="Times New Roman" w:cs="Times New Roman"/>
          <w:sz w:val="24"/>
          <w:szCs w:val="24"/>
        </w:rPr>
        <w:t>Çernomorsk</w:t>
      </w:r>
      <w:proofErr w:type="spellEnd"/>
      <w:r w:rsidRPr="00F05498">
        <w:rPr>
          <w:rFonts w:ascii="Times New Roman" w:hAnsi="Times New Roman" w:cs="Times New Roman"/>
          <w:sz w:val="24"/>
          <w:szCs w:val="24"/>
        </w:rPr>
        <w:t xml:space="preserve"> ve </w:t>
      </w:r>
      <w:proofErr w:type="spellStart"/>
      <w:r w:rsidRPr="00F05498">
        <w:rPr>
          <w:rFonts w:ascii="Times New Roman" w:hAnsi="Times New Roman" w:cs="Times New Roman"/>
          <w:sz w:val="24"/>
          <w:szCs w:val="24"/>
        </w:rPr>
        <w:t>Yuzhne</w:t>
      </w:r>
      <w:proofErr w:type="spellEnd"/>
      <w:r w:rsidRPr="00F05498">
        <w:rPr>
          <w:rFonts w:ascii="Times New Roman" w:hAnsi="Times New Roman" w:cs="Times New Roman"/>
          <w:sz w:val="24"/>
          <w:szCs w:val="24"/>
        </w:rPr>
        <w:t xml:space="preserve"> limanlarından emniyetle denizden nakliyatını sağlamaktır. Merkez, asker ve sivil olmak üzere Türkiye ile birlikte Rusya, Ukrayna ve BM'den 5'er temsilciden oluşmaktadır. Müşterek Komuta Koordinasyon Merkezi’nin takip ve temsil faaliyetleri Bakanlığımız nezdinde Uluslararası Hizmet Ticareti Genel Müdürlüğünce yapılmaktadır. </w:t>
      </w:r>
    </w:p>
    <w:p w:rsidR="00C74CEF" w:rsidRDefault="00C74CEF" w:rsidP="00C74CEF">
      <w:pPr>
        <w:ind w:firstLine="646"/>
        <w:jc w:val="both"/>
        <w:rPr>
          <w:rFonts w:ascii="Times New Roman" w:hAnsi="Times New Roman" w:cs="Times New Roman"/>
          <w:sz w:val="24"/>
          <w:szCs w:val="24"/>
        </w:rPr>
      </w:pPr>
      <w:r>
        <w:rPr>
          <w:rFonts w:ascii="Times New Roman" w:hAnsi="Times New Roman" w:cs="Times New Roman"/>
          <w:sz w:val="24"/>
          <w:szCs w:val="24"/>
        </w:rPr>
        <w:t>Anlaşma ile</w:t>
      </w:r>
      <w:r w:rsidRPr="00C74CEF">
        <w:rPr>
          <w:rFonts w:ascii="Times New Roman" w:hAnsi="Times New Roman" w:cs="Times New Roman"/>
          <w:sz w:val="24"/>
          <w:szCs w:val="24"/>
        </w:rPr>
        <w:t xml:space="preserve"> 1 Ağustos 2022 tarihinden bu yana 1.003 adet gemi ile 32 milyon tonu aşkın tahılın Türkiye üzerinden ilgili ülkelere taşınması sağlanmış ve gıda tedarik zincirinde yaşanan aksaklıklar çözüme kavuşturulmuştur. Taşınan bu ürünlerin %51’ini mısır, %27’sini buğday ve %5,8’ini ayçiçeği küspesi oluşturmaktadır.</w:t>
      </w:r>
      <w:r>
        <w:rPr>
          <w:rFonts w:ascii="Times New Roman" w:hAnsi="Times New Roman" w:cs="Times New Roman"/>
          <w:sz w:val="24"/>
          <w:szCs w:val="24"/>
        </w:rPr>
        <w:t xml:space="preserve"> </w:t>
      </w:r>
    </w:p>
    <w:p w:rsidR="00C74CEF" w:rsidRDefault="003B6077" w:rsidP="00C74CEF">
      <w:pPr>
        <w:ind w:firstLine="646"/>
        <w:jc w:val="both"/>
        <w:rPr>
          <w:rFonts w:ascii="Times New Roman" w:hAnsi="Times New Roman" w:cs="Times New Roman"/>
          <w:sz w:val="24"/>
          <w:szCs w:val="24"/>
        </w:rPr>
      </w:pPr>
      <w:r w:rsidRPr="00F05498">
        <w:rPr>
          <w:rFonts w:ascii="Times New Roman" w:hAnsi="Times New Roman" w:cs="Times New Roman"/>
          <w:sz w:val="24"/>
          <w:szCs w:val="24"/>
        </w:rPr>
        <w:t>Müşterek Koordinasyon Merkezi’nin kurulmasın</w:t>
      </w:r>
      <w:r w:rsidR="00C74CEF">
        <w:rPr>
          <w:rFonts w:ascii="Times New Roman" w:hAnsi="Times New Roman" w:cs="Times New Roman"/>
          <w:sz w:val="24"/>
          <w:szCs w:val="24"/>
        </w:rPr>
        <w:t>ı sağlayan T</w:t>
      </w:r>
      <w:r w:rsidRPr="00F05498">
        <w:rPr>
          <w:rFonts w:ascii="Times New Roman" w:hAnsi="Times New Roman" w:cs="Times New Roman"/>
          <w:sz w:val="24"/>
          <w:szCs w:val="24"/>
        </w:rPr>
        <w:t xml:space="preserve">ahıl </w:t>
      </w:r>
      <w:r w:rsidR="00C74CEF">
        <w:rPr>
          <w:rFonts w:ascii="Times New Roman" w:hAnsi="Times New Roman" w:cs="Times New Roman"/>
          <w:sz w:val="24"/>
          <w:szCs w:val="24"/>
        </w:rPr>
        <w:t>K</w:t>
      </w:r>
      <w:r w:rsidRPr="00F05498">
        <w:rPr>
          <w:rFonts w:ascii="Times New Roman" w:hAnsi="Times New Roman" w:cs="Times New Roman"/>
          <w:sz w:val="24"/>
          <w:szCs w:val="24"/>
        </w:rPr>
        <w:t xml:space="preserve">oridoru </w:t>
      </w:r>
      <w:r w:rsidR="00C74CEF">
        <w:rPr>
          <w:rFonts w:ascii="Times New Roman" w:hAnsi="Times New Roman" w:cs="Times New Roman"/>
          <w:sz w:val="24"/>
          <w:szCs w:val="24"/>
        </w:rPr>
        <w:t>A</w:t>
      </w:r>
      <w:r w:rsidRPr="00F05498">
        <w:rPr>
          <w:rFonts w:ascii="Times New Roman" w:hAnsi="Times New Roman" w:cs="Times New Roman"/>
          <w:sz w:val="24"/>
          <w:szCs w:val="24"/>
        </w:rPr>
        <w:t>nlaşması</w:t>
      </w:r>
      <w:r w:rsidR="00C74CEF">
        <w:rPr>
          <w:rFonts w:ascii="Times New Roman" w:hAnsi="Times New Roman" w:cs="Times New Roman"/>
          <w:sz w:val="24"/>
          <w:szCs w:val="24"/>
        </w:rPr>
        <w:t xml:space="preserve"> karşılıklı olarak 3 kez uzatılmış olup son durumda 17 Temmuz 2023 tarihi itibariyle Rus tarafı anlaşmanın tekrar uzatılmayacağını ilan ederek çekildiğini açıklamıştır.</w:t>
      </w:r>
    </w:p>
    <w:p w:rsidR="00C74CEF" w:rsidRDefault="00C74CEF" w:rsidP="003B6077">
      <w:pPr>
        <w:ind w:firstLine="646"/>
        <w:jc w:val="both"/>
        <w:rPr>
          <w:rFonts w:ascii="Times New Roman" w:hAnsi="Times New Roman" w:cs="Times New Roman"/>
          <w:sz w:val="24"/>
          <w:szCs w:val="24"/>
        </w:rPr>
      </w:pPr>
    </w:p>
    <w:p w:rsidR="003B6077" w:rsidRPr="00F05498" w:rsidRDefault="003B6077" w:rsidP="003B6077">
      <w:pPr>
        <w:ind w:firstLine="426"/>
        <w:rPr>
          <w:rFonts w:ascii="Times New Roman" w:hAnsi="Times New Roman" w:cs="Times New Roman"/>
          <w:b/>
          <w:noProof/>
          <w:sz w:val="24"/>
          <w:szCs w:val="24"/>
          <w:lang w:eastAsia="tr-TR"/>
        </w:rPr>
      </w:pPr>
      <w:r w:rsidRPr="00F05498">
        <w:rPr>
          <w:rFonts w:ascii="Times New Roman" w:hAnsi="Times New Roman" w:cs="Times New Roman"/>
          <w:b/>
          <w:noProof/>
          <w:sz w:val="24"/>
          <w:szCs w:val="24"/>
          <w:lang w:eastAsia="tr-TR"/>
        </w:rPr>
        <w:t>RO-RO TAŞIMACILIĞI</w:t>
      </w:r>
    </w:p>
    <w:p w:rsidR="003B6077" w:rsidRPr="00F05498" w:rsidRDefault="003B6077" w:rsidP="003B6077">
      <w:pPr>
        <w:shd w:val="clear" w:color="auto" w:fill="FFFFFF"/>
        <w:spacing w:after="0" w:line="240" w:lineRule="auto"/>
        <w:ind w:firstLine="426"/>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color w:val="222222"/>
          <w:sz w:val="24"/>
          <w:szCs w:val="24"/>
          <w:lang w:eastAsia="tr-TR"/>
        </w:rPr>
        <w:t>Ro-Ro taşımacılığı, karayolunda taşıma yapan araçların, yolculuğun bir bölümünü gemiyle yapmalarına imkân ver</w:t>
      </w:r>
      <w:r w:rsidR="00A2354C">
        <w:rPr>
          <w:rFonts w:ascii="Times New Roman" w:eastAsia="Times New Roman" w:hAnsi="Times New Roman" w:cs="Times New Roman"/>
          <w:color w:val="222222"/>
          <w:sz w:val="24"/>
          <w:szCs w:val="24"/>
          <w:lang w:eastAsia="tr-TR"/>
        </w:rPr>
        <w:t>mektedir</w:t>
      </w:r>
      <w:r w:rsidRPr="00F05498">
        <w:rPr>
          <w:rFonts w:ascii="Times New Roman" w:eastAsia="Times New Roman" w:hAnsi="Times New Roman" w:cs="Times New Roman"/>
          <w:color w:val="222222"/>
          <w:sz w:val="24"/>
          <w:szCs w:val="24"/>
          <w:lang w:eastAsia="tr-TR"/>
        </w:rPr>
        <w:t>. Tekerlekli araçların, Ro-Ro taşımacılığını tercih etmelerinin birçok nedeni bulunmaktadır</w:t>
      </w:r>
      <w:r w:rsidR="00A2354C">
        <w:rPr>
          <w:rFonts w:ascii="Times New Roman" w:eastAsia="Times New Roman" w:hAnsi="Times New Roman" w:cs="Times New Roman"/>
          <w:color w:val="222222"/>
          <w:sz w:val="24"/>
          <w:szCs w:val="24"/>
          <w:lang w:eastAsia="tr-TR"/>
        </w:rPr>
        <w:t>:</w:t>
      </w:r>
      <w:r w:rsidRPr="00F05498">
        <w:rPr>
          <w:rFonts w:ascii="Times New Roman" w:eastAsia="Times New Roman" w:hAnsi="Times New Roman" w:cs="Times New Roman"/>
          <w:color w:val="222222"/>
          <w:sz w:val="24"/>
          <w:szCs w:val="24"/>
          <w:lang w:eastAsia="tr-TR"/>
        </w:rPr>
        <w:t xml:space="preserve"> </w:t>
      </w:r>
    </w:p>
    <w:p w:rsidR="003B6077" w:rsidRPr="00F05498" w:rsidRDefault="003B6077" w:rsidP="003B607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3B6077" w:rsidRPr="00F05498" w:rsidRDefault="003B6077" w:rsidP="003B6077">
      <w:pPr>
        <w:pStyle w:val="ListeParagraf"/>
        <w:numPr>
          <w:ilvl w:val="1"/>
          <w:numId w:val="5"/>
        </w:numPr>
        <w:shd w:val="clear" w:color="auto" w:fill="FFFFFF"/>
        <w:spacing w:after="0" w:line="240" w:lineRule="auto"/>
        <w:ind w:left="993"/>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color w:val="222222"/>
          <w:sz w:val="24"/>
          <w:szCs w:val="24"/>
          <w:shd w:val="clear" w:color="auto" w:fill="FFFFFF"/>
          <w:lang w:eastAsia="tr-TR"/>
        </w:rPr>
        <w:t>Ro-Ro taşımacılığı süre olarak uzun olsa da maliyet açısından ucuzdur,</w:t>
      </w:r>
    </w:p>
    <w:p w:rsidR="003B6077" w:rsidRPr="00F05498" w:rsidRDefault="003B6077" w:rsidP="003B6077">
      <w:pPr>
        <w:pStyle w:val="ListeParagraf"/>
        <w:numPr>
          <w:ilvl w:val="1"/>
          <w:numId w:val="5"/>
        </w:numPr>
        <w:shd w:val="clear" w:color="auto" w:fill="FFFFFF"/>
        <w:spacing w:after="0" w:line="240" w:lineRule="auto"/>
        <w:ind w:left="993"/>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color w:val="222222"/>
          <w:sz w:val="24"/>
          <w:szCs w:val="24"/>
          <w:shd w:val="clear" w:color="auto" w:fill="FFFFFF"/>
          <w:lang w:eastAsia="tr-TR"/>
        </w:rPr>
        <w:t>Güvenlidir,</w:t>
      </w:r>
    </w:p>
    <w:p w:rsidR="003B6077" w:rsidRPr="00F05498" w:rsidRDefault="003B6077" w:rsidP="003B6077">
      <w:pPr>
        <w:pStyle w:val="ListeParagraf"/>
        <w:numPr>
          <w:ilvl w:val="1"/>
          <w:numId w:val="5"/>
        </w:numPr>
        <w:shd w:val="clear" w:color="auto" w:fill="FFFFFF"/>
        <w:spacing w:after="0" w:line="240" w:lineRule="auto"/>
        <w:ind w:left="993"/>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color w:val="222222"/>
          <w:sz w:val="24"/>
          <w:szCs w:val="24"/>
          <w:lang w:eastAsia="tr-TR"/>
        </w:rPr>
        <w:t>Farklı ülkelerdeki geçiş belgesi ve trafik sorunlarından kurtulmayı sağlar,</w:t>
      </w:r>
    </w:p>
    <w:p w:rsidR="003B6077" w:rsidRDefault="003B6077" w:rsidP="003B6077">
      <w:pPr>
        <w:pStyle w:val="ListeParagraf"/>
        <w:numPr>
          <w:ilvl w:val="1"/>
          <w:numId w:val="5"/>
        </w:numPr>
        <w:shd w:val="clear" w:color="auto" w:fill="FFFFFF"/>
        <w:spacing w:after="0" w:line="240" w:lineRule="auto"/>
        <w:ind w:left="993"/>
        <w:jc w:val="both"/>
        <w:rPr>
          <w:rFonts w:ascii="Times New Roman" w:eastAsia="Times New Roman" w:hAnsi="Times New Roman" w:cs="Times New Roman"/>
          <w:color w:val="222222"/>
          <w:sz w:val="24"/>
          <w:szCs w:val="24"/>
          <w:lang w:eastAsia="tr-TR"/>
        </w:rPr>
      </w:pPr>
      <w:r w:rsidRPr="00CF4ED5">
        <w:rPr>
          <w:rFonts w:ascii="Times New Roman" w:eastAsia="Times New Roman" w:hAnsi="Times New Roman" w:cs="Times New Roman"/>
          <w:color w:val="222222"/>
          <w:sz w:val="24"/>
          <w:szCs w:val="24"/>
          <w:lang w:eastAsia="tr-TR"/>
        </w:rPr>
        <w:t>Şoförlerin yurtdışında kalış süresini kısaltır,</w:t>
      </w:r>
    </w:p>
    <w:p w:rsidR="003B6077" w:rsidRPr="00CF4ED5" w:rsidRDefault="003B6077" w:rsidP="003B6077">
      <w:pPr>
        <w:pStyle w:val="ListeParagraf"/>
        <w:numPr>
          <w:ilvl w:val="1"/>
          <w:numId w:val="5"/>
        </w:numPr>
        <w:shd w:val="clear" w:color="auto" w:fill="FFFFFF"/>
        <w:spacing w:after="0" w:line="240" w:lineRule="auto"/>
        <w:ind w:left="993"/>
        <w:jc w:val="both"/>
        <w:rPr>
          <w:rFonts w:ascii="Times New Roman" w:eastAsia="Times New Roman" w:hAnsi="Times New Roman" w:cs="Times New Roman"/>
          <w:color w:val="222222"/>
          <w:sz w:val="24"/>
          <w:szCs w:val="24"/>
          <w:lang w:eastAsia="tr-TR"/>
        </w:rPr>
      </w:pPr>
      <w:r w:rsidRPr="00CF4ED5">
        <w:rPr>
          <w:rFonts w:ascii="Times New Roman" w:eastAsia="Times New Roman" w:hAnsi="Times New Roman" w:cs="Times New Roman"/>
          <w:color w:val="222222"/>
          <w:sz w:val="24"/>
          <w:szCs w:val="24"/>
          <w:lang w:eastAsia="tr-TR"/>
        </w:rPr>
        <w:t>Vize sorunlarını en aza indirir.</w:t>
      </w:r>
    </w:p>
    <w:p w:rsidR="003B6077" w:rsidRPr="00F05498" w:rsidRDefault="003B6077" w:rsidP="003B607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3B6077" w:rsidRPr="00F05498" w:rsidRDefault="005E4959" w:rsidP="003B6077">
      <w:pPr>
        <w:shd w:val="clear" w:color="auto" w:fill="FFFFFF"/>
        <w:spacing w:after="0" w:line="240" w:lineRule="auto"/>
        <w:ind w:firstLine="426"/>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   </w:t>
      </w:r>
      <w:r w:rsidR="003B6077" w:rsidRPr="00F05498">
        <w:rPr>
          <w:rFonts w:ascii="Times New Roman" w:eastAsia="Times New Roman" w:hAnsi="Times New Roman" w:cs="Times New Roman"/>
          <w:color w:val="222222"/>
          <w:sz w:val="24"/>
          <w:szCs w:val="24"/>
          <w:lang w:eastAsia="tr-TR"/>
        </w:rPr>
        <w:t xml:space="preserve">Ro-Ro taşımacılığı, taşımacılık sistemleri içerisinde çoklu ulaştırma, yakın yol denizyolu taşımacılığı, uzak yol denizyolu taşımacılığı ve tarifeli denizyolu taşımacılığı kapsamında değerlendirilmektedir. Dünyada pek çok farklı coğrafyada ülkelerarası, şehirlerarası, kıtalar arası denizyolu ve iç suyolu taşımacılığında uzun yıllardır etkin ve verimli bir şekilde kullanılmaktadır. </w:t>
      </w:r>
    </w:p>
    <w:p w:rsidR="003B6077" w:rsidRPr="00F05498" w:rsidRDefault="003B6077" w:rsidP="003B6077">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color w:val="222222"/>
          <w:sz w:val="24"/>
          <w:szCs w:val="24"/>
          <w:lang w:eastAsia="tr-TR"/>
        </w:rPr>
        <w:lastRenderedPageBreak/>
        <w:t xml:space="preserve">Ro-Ro, özellikle kıtalar arası denizyolu taşımacılığında bitmiş ürün olarak otomotiv sektörüne ait ticari ürünlerden araba, kamyon ve benzeri ürünlerin üretim merkezlerinden tüketim merkezlerine olan taşımalarında tek ulaştırma </w:t>
      </w:r>
      <w:proofErr w:type="spellStart"/>
      <w:r w:rsidRPr="00F05498">
        <w:rPr>
          <w:rFonts w:ascii="Times New Roman" w:eastAsia="Times New Roman" w:hAnsi="Times New Roman" w:cs="Times New Roman"/>
          <w:color w:val="222222"/>
          <w:sz w:val="24"/>
          <w:szCs w:val="24"/>
          <w:lang w:eastAsia="tr-TR"/>
        </w:rPr>
        <w:t>modu</w:t>
      </w:r>
      <w:proofErr w:type="spellEnd"/>
      <w:r w:rsidRPr="00F05498">
        <w:rPr>
          <w:rFonts w:ascii="Times New Roman" w:eastAsia="Times New Roman" w:hAnsi="Times New Roman" w:cs="Times New Roman"/>
          <w:color w:val="222222"/>
          <w:sz w:val="24"/>
          <w:szCs w:val="24"/>
          <w:lang w:eastAsia="tr-TR"/>
        </w:rPr>
        <w:t xml:space="preserve"> olarak değerlendirilmektedir. </w:t>
      </w:r>
    </w:p>
    <w:p w:rsidR="003B6077" w:rsidRPr="00F05498" w:rsidRDefault="003B6077" w:rsidP="003B607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3B6077" w:rsidRDefault="003B6077" w:rsidP="00833878">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color w:val="222222"/>
          <w:sz w:val="24"/>
          <w:szCs w:val="24"/>
          <w:lang w:eastAsia="tr-TR"/>
        </w:rPr>
        <w:t xml:space="preserve">Öte yandan, Avrupa Birliği ülkeleri arasında gerçekleştirilen yakın yol denizyolu taşımacılığı sıklıkla tercih edilmekte ve yasal ve politik olarak desteklenmektedir. Yakın yol denizyolu taşımacılığı, Avrupa Birliği ülkeleri arasında her geçen yıl daha fazla tercih edilmektedir. </w:t>
      </w:r>
    </w:p>
    <w:p w:rsidR="004C60FC" w:rsidRPr="00F05498" w:rsidRDefault="004C60FC" w:rsidP="00833878">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rsidR="003B6077" w:rsidRPr="00F05498" w:rsidRDefault="003B6077" w:rsidP="003B6077">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color w:val="222222"/>
          <w:sz w:val="24"/>
          <w:szCs w:val="24"/>
          <w:lang w:eastAsia="tr-TR"/>
        </w:rPr>
        <w:t>Diğer taraftan, 8.400 km’den fazla kıyı şeridiyle üç tarafı denizlerle çevrili olan Türkiye’nin küresel taşımacılık faaliyetlerinin büyük bir bölümünün gerçekleştirildiği deniz taşımacılığı alanında avantajlı bir konumda olduğu da bir gerçektir.</w:t>
      </w:r>
    </w:p>
    <w:p w:rsidR="003B6077" w:rsidRPr="00F05498" w:rsidRDefault="003B6077" w:rsidP="003B607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3B6077" w:rsidRPr="00F05498" w:rsidRDefault="003B6077" w:rsidP="003B6077">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color w:val="222222"/>
          <w:sz w:val="24"/>
          <w:szCs w:val="24"/>
          <w:lang w:eastAsia="tr-TR"/>
        </w:rPr>
        <w:t>Kombine taşımacılığın en önemli ve işlevsel türü olan Ro-Ro taşımacılığı</w:t>
      </w:r>
      <w:r w:rsidR="00977E57">
        <w:rPr>
          <w:rFonts w:ascii="Times New Roman" w:eastAsia="Times New Roman" w:hAnsi="Times New Roman" w:cs="Times New Roman"/>
          <w:color w:val="222222"/>
          <w:sz w:val="24"/>
          <w:szCs w:val="24"/>
          <w:lang w:eastAsia="tr-TR"/>
        </w:rPr>
        <w:t>,</w:t>
      </w:r>
      <w:r w:rsidRPr="00F05498">
        <w:rPr>
          <w:rFonts w:ascii="Times New Roman" w:eastAsia="Times New Roman" w:hAnsi="Times New Roman" w:cs="Times New Roman"/>
          <w:color w:val="222222"/>
          <w:sz w:val="24"/>
          <w:szCs w:val="24"/>
          <w:lang w:eastAsia="tr-TR"/>
        </w:rPr>
        <w:t xml:space="preserve"> ülkemizin coğrafi konumunun avantajıyla karayoluyla uluslararası eşya taşımacılığımıza yeni çıkış yolları ve güzergâhlar sunmaktadır.</w:t>
      </w:r>
      <w:r w:rsidRPr="00F05498">
        <w:rPr>
          <w:rFonts w:ascii="Times New Roman" w:hAnsi="Times New Roman" w:cs="Times New Roman"/>
          <w:sz w:val="24"/>
          <w:szCs w:val="24"/>
        </w:rPr>
        <w:t xml:space="preserve"> </w:t>
      </w:r>
    </w:p>
    <w:p w:rsidR="003B6077" w:rsidRPr="00F05498" w:rsidRDefault="003B6077" w:rsidP="003B6077">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3B6077" w:rsidRPr="00F05498" w:rsidRDefault="003B6077" w:rsidP="003B6077">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color w:val="222222"/>
          <w:sz w:val="24"/>
          <w:szCs w:val="24"/>
          <w:lang w:eastAsia="tr-TR"/>
        </w:rPr>
        <w:t xml:space="preserve">Avrupa Birliği ülkeleri arasında gerçekleştirilen yakın yol denizyolu taşımacılığı ve Ro-Ro taşımacılığında Akdeniz’in en çok taşımacılık yapılan deniz olduğu görülmektedir ve Türkiye’nin de bu denizdeki İtalya-Türkiye Ro-Ro hattının en yoğun hat olduğu bilinmektedir. </w:t>
      </w:r>
    </w:p>
    <w:p w:rsidR="003B6077" w:rsidRPr="00F05498" w:rsidRDefault="003B6077" w:rsidP="003B6077">
      <w:pPr>
        <w:shd w:val="clear" w:color="auto" w:fill="FFFFFF"/>
        <w:spacing w:after="0" w:line="240" w:lineRule="auto"/>
        <w:jc w:val="both"/>
        <w:rPr>
          <w:rFonts w:ascii="Times New Roman" w:eastAsia="Times New Roman" w:hAnsi="Times New Roman" w:cs="Times New Roman"/>
          <w:b/>
          <w:sz w:val="24"/>
          <w:szCs w:val="24"/>
          <w:u w:val="single"/>
          <w:lang w:eastAsia="tr-TR"/>
        </w:rPr>
      </w:pPr>
    </w:p>
    <w:p w:rsidR="003B6077" w:rsidRPr="00F05498" w:rsidRDefault="003B6077" w:rsidP="003B6077">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b/>
          <w:sz w:val="24"/>
          <w:szCs w:val="24"/>
          <w:u w:val="single"/>
          <w:lang w:eastAsia="tr-TR"/>
        </w:rPr>
        <w:t>Ro-Ro Limanlarımız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B6077" w:rsidRPr="00F05498" w:rsidTr="00954F85">
        <w:tc>
          <w:tcPr>
            <w:tcW w:w="4531" w:type="dxa"/>
          </w:tcPr>
          <w:p w:rsidR="003B6077" w:rsidRPr="00F05498" w:rsidRDefault="003B6077" w:rsidP="003B6077">
            <w:pPr>
              <w:pStyle w:val="ListeParagraf"/>
              <w:numPr>
                <w:ilvl w:val="0"/>
                <w:numId w:val="9"/>
              </w:numPr>
              <w:shd w:val="clear" w:color="auto" w:fill="FFFFFF"/>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sz w:val="24"/>
                <w:szCs w:val="24"/>
                <w:lang w:eastAsia="tr-TR"/>
              </w:rPr>
              <w:t>Çeşme Limanı</w:t>
            </w:r>
          </w:p>
        </w:tc>
        <w:tc>
          <w:tcPr>
            <w:tcW w:w="4531" w:type="dxa"/>
          </w:tcPr>
          <w:p w:rsidR="003B6077" w:rsidRPr="00F05498" w:rsidRDefault="003B6077" w:rsidP="003B6077">
            <w:pPr>
              <w:pStyle w:val="ListeParagraf"/>
              <w:numPr>
                <w:ilvl w:val="0"/>
                <w:numId w:val="9"/>
              </w:numPr>
              <w:shd w:val="clear" w:color="auto" w:fill="FFFFFF"/>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sz w:val="24"/>
                <w:szCs w:val="24"/>
                <w:lang w:eastAsia="tr-TR"/>
              </w:rPr>
              <w:t>Mersin Limanı</w:t>
            </w:r>
          </w:p>
        </w:tc>
      </w:tr>
      <w:tr w:rsidR="003B6077" w:rsidRPr="00F05498" w:rsidTr="00954F85">
        <w:tc>
          <w:tcPr>
            <w:tcW w:w="4531" w:type="dxa"/>
          </w:tcPr>
          <w:p w:rsidR="003B6077" w:rsidRPr="00F05498" w:rsidRDefault="003B6077" w:rsidP="003B6077">
            <w:pPr>
              <w:pStyle w:val="ListeParagraf"/>
              <w:numPr>
                <w:ilvl w:val="0"/>
                <w:numId w:val="9"/>
              </w:numPr>
              <w:shd w:val="clear" w:color="auto" w:fill="FFFFFF"/>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sz w:val="24"/>
                <w:szCs w:val="24"/>
                <w:lang w:eastAsia="tr-TR"/>
              </w:rPr>
              <w:t xml:space="preserve">Samsun Limanı </w:t>
            </w:r>
          </w:p>
        </w:tc>
        <w:tc>
          <w:tcPr>
            <w:tcW w:w="4531" w:type="dxa"/>
          </w:tcPr>
          <w:p w:rsidR="003B6077" w:rsidRPr="00F05498" w:rsidRDefault="003B6077" w:rsidP="003B6077">
            <w:pPr>
              <w:pStyle w:val="ListeParagraf"/>
              <w:numPr>
                <w:ilvl w:val="0"/>
                <w:numId w:val="9"/>
              </w:numPr>
              <w:shd w:val="clear" w:color="auto" w:fill="FFFFFF"/>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sz w:val="24"/>
                <w:szCs w:val="24"/>
                <w:lang w:eastAsia="tr-TR"/>
              </w:rPr>
              <w:t>İskenderun Limanı</w:t>
            </w:r>
          </w:p>
        </w:tc>
      </w:tr>
      <w:tr w:rsidR="003B6077" w:rsidRPr="00F05498" w:rsidTr="00954F85">
        <w:tc>
          <w:tcPr>
            <w:tcW w:w="4531" w:type="dxa"/>
          </w:tcPr>
          <w:p w:rsidR="003B6077" w:rsidRPr="00F05498" w:rsidRDefault="003B6077" w:rsidP="003B6077">
            <w:pPr>
              <w:pStyle w:val="ListeParagraf"/>
              <w:numPr>
                <w:ilvl w:val="0"/>
                <w:numId w:val="9"/>
              </w:numPr>
              <w:shd w:val="clear" w:color="auto" w:fill="FFFFFF"/>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sz w:val="24"/>
                <w:szCs w:val="24"/>
                <w:lang w:eastAsia="tr-TR"/>
              </w:rPr>
              <w:t>Ambarlı Limanı</w:t>
            </w:r>
          </w:p>
        </w:tc>
        <w:tc>
          <w:tcPr>
            <w:tcW w:w="4531" w:type="dxa"/>
          </w:tcPr>
          <w:p w:rsidR="003B6077" w:rsidRPr="00F05498" w:rsidRDefault="003B6077" w:rsidP="003B6077">
            <w:pPr>
              <w:pStyle w:val="ListeParagraf"/>
              <w:numPr>
                <w:ilvl w:val="0"/>
                <w:numId w:val="9"/>
              </w:numPr>
              <w:shd w:val="clear" w:color="auto" w:fill="FFFFFF"/>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sz w:val="24"/>
                <w:szCs w:val="24"/>
                <w:lang w:eastAsia="tr-TR"/>
              </w:rPr>
              <w:t>Zonguldak Limanı</w:t>
            </w:r>
          </w:p>
        </w:tc>
      </w:tr>
      <w:tr w:rsidR="003B6077" w:rsidRPr="00F05498" w:rsidTr="00954F85">
        <w:tc>
          <w:tcPr>
            <w:tcW w:w="4531" w:type="dxa"/>
          </w:tcPr>
          <w:p w:rsidR="003B6077" w:rsidRPr="00F05498" w:rsidRDefault="003B6077" w:rsidP="003B6077">
            <w:pPr>
              <w:pStyle w:val="ListeParagraf"/>
              <w:numPr>
                <w:ilvl w:val="0"/>
                <w:numId w:val="9"/>
              </w:numPr>
              <w:shd w:val="clear" w:color="auto" w:fill="FFFFFF"/>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sz w:val="24"/>
                <w:szCs w:val="24"/>
                <w:lang w:eastAsia="tr-TR"/>
              </w:rPr>
              <w:t>Haydarpaşa Limanı</w:t>
            </w:r>
          </w:p>
        </w:tc>
        <w:tc>
          <w:tcPr>
            <w:tcW w:w="4531" w:type="dxa"/>
          </w:tcPr>
          <w:p w:rsidR="003B6077" w:rsidRPr="00F05498" w:rsidRDefault="003B6077" w:rsidP="003B6077">
            <w:pPr>
              <w:pStyle w:val="ListeParagraf"/>
              <w:numPr>
                <w:ilvl w:val="0"/>
                <w:numId w:val="9"/>
              </w:numPr>
              <w:shd w:val="clear" w:color="auto" w:fill="FFFFFF"/>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sz w:val="24"/>
                <w:szCs w:val="24"/>
                <w:lang w:eastAsia="tr-TR"/>
              </w:rPr>
              <w:t>Taşucu Limanı</w:t>
            </w:r>
          </w:p>
        </w:tc>
      </w:tr>
      <w:tr w:rsidR="003B6077" w:rsidRPr="00F05498" w:rsidTr="00954F85">
        <w:tc>
          <w:tcPr>
            <w:tcW w:w="4531" w:type="dxa"/>
          </w:tcPr>
          <w:p w:rsidR="003B6077" w:rsidRPr="00F05498" w:rsidRDefault="003B6077" w:rsidP="003B6077">
            <w:pPr>
              <w:pStyle w:val="ListeParagraf"/>
              <w:numPr>
                <w:ilvl w:val="0"/>
                <w:numId w:val="9"/>
              </w:numPr>
              <w:shd w:val="clear" w:color="auto" w:fill="FFFFFF"/>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sz w:val="24"/>
                <w:szCs w:val="24"/>
                <w:lang w:eastAsia="tr-TR"/>
              </w:rPr>
              <w:t>Trabzon Limanı</w:t>
            </w:r>
          </w:p>
        </w:tc>
        <w:tc>
          <w:tcPr>
            <w:tcW w:w="4531" w:type="dxa"/>
          </w:tcPr>
          <w:p w:rsidR="003B6077" w:rsidRPr="00F05498" w:rsidRDefault="003B6077" w:rsidP="003B6077">
            <w:pPr>
              <w:pStyle w:val="ListeParagraf"/>
              <w:numPr>
                <w:ilvl w:val="0"/>
                <w:numId w:val="9"/>
              </w:numPr>
              <w:shd w:val="clear" w:color="auto" w:fill="FFFFFF"/>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sz w:val="24"/>
                <w:szCs w:val="24"/>
                <w:lang w:eastAsia="tr-TR"/>
              </w:rPr>
              <w:t>Tekirdağ Limanı</w:t>
            </w:r>
          </w:p>
        </w:tc>
      </w:tr>
      <w:tr w:rsidR="003B6077" w:rsidRPr="00F05498" w:rsidTr="00954F85">
        <w:tc>
          <w:tcPr>
            <w:tcW w:w="4531" w:type="dxa"/>
          </w:tcPr>
          <w:p w:rsidR="003B6077" w:rsidRPr="00F05498" w:rsidRDefault="003B6077" w:rsidP="003B6077">
            <w:pPr>
              <w:pStyle w:val="ListeParagraf"/>
              <w:numPr>
                <w:ilvl w:val="0"/>
                <w:numId w:val="9"/>
              </w:numPr>
              <w:shd w:val="clear" w:color="auto" w:fill="FFFFFF"/>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sz w:val="24"/>
                <w:szCs w:val="24"/>
                <w:lang w:eastAsia="tr-TR"/>
              </w:rPr>
              <w:t>Pendik Limanı</w:t>
            </w:r>
          </w:p>
        </w:tc>
        <w:tc>
          <w:tcPr>
            <w:tcW w:w="4531" w:type="dxa"/>
          </w:tcPr>
          <w:p w:rsidR="003B6077" w:rsidRPr="00F05498" w:rsidRDefault="003B6077" w:rsidP="003B6077">
            <w:pPr>
              <w:pStyle w:val="ListeParagraf"/>
              <w:numPr>
                <w:ilvl w:val="0"/>
                <w:numId w:val="9"/>
              </w:numPr>
              <w:shd w:val="clear" w:color="auto" w:fill="FFFFFF"/>
              <w:jc w:val="both"/>
              <w:rPr>
                <w:rFonts w:ascii="Times New Roman" w:eastAsia="Times New Roman" w:hAnsi="Times New Roman" w:cs="Times New Roman"/>
                <w:color w:val="222222"/>
                <w:sz w:val="24"/>
                <w:szCs w:val="24"/>
                <w:lang w:eastAsia="tr-TR"/>
              </w:rPr>
            </w:pPr>
            <w:r w:rsidRPr="00F05498">
              <w:rPr>
                <w:rFonts w:ascii="Times New Roman" w:eastAsia="Times New Roman" w:hAnsi="Times New Roman" w:cs="Times New Roman"/>
                <w:sz w:val="24"/>
                <w:szCs w:val="24"/>
                <w:lang w:eastAsia="tr-TR"/>
              </w:rPr>
              <w:t>Tuzla Limanı</w:t>
            </w:r>
          </w:p>
        </w:tc>
      </w:tr>
      <w:tr w:rsidR="003B6077" w:rsidRPr="00F05498" w:rsidTr="00954F85">
        <w:tc>
          <w:tcPr>
            <w:tcW w:w="4531" w:type="dxa"/>
          </w:tcPr>
          <w:p w:rsidR="003B6077" w:rsidRPr="00F05498" w:rsidRDefault="003B6077" w:rsidP="00954F85">
            <w:pPr>
              <w:pStyle w:val="ListeParagraf"/>
              <w:shd w:val="clear" w:color="auto" w:fill="FFFFFF"/>
              <w:jc w:val="both"/>
              <w:rPr>
                <w:rFonts w:ascii="Times New Roman" w:eastAsia="Times New Roman" w:hAnsi="Times New Roman" w:cs="Times New Roman"/>
                <w:color w:val="222222"/>
                <w:sz w:val="24"/>
                <w:szCs w:val="24"/>
                <w:lang w:eastAsia="tr-TR"/>
              </w:rPr>
            </w:pPr>
          </w:p>
        </w:tc>
        <w:tc>
          <w:tcPr>
            <w:tcW w:w="4531" w:type="dxa"/>
          </w:tcPr>
          <w:p w:rsidR="003B6077" w:rsidRPr="00BF3439" w:rsidRDefault="003B6077" w:rsidP="00954F85">
            <w:pPr>
              <w:tabs>
                <w:tab w:val="left" w:pos="752"/>
              </w:tabs>
              <w:jc w:val="both"/>
              <w:rPr>
                <w:rFonts w:ascii="Times New Roman" w:eastAsia="Times New Roman" w:hAnsi="Times New Roman" w:cs="Times New Roman"/>
                <w:color w:val="222222"/>
                <w:sz w:val="24"/>
                <w:szCs w:val="24"/>
                <w:lang w:eastAsia="tr-TR"/>
              </w:rPr>
            </w:pPr>
          </w:p>
        </w:tc>
      </w:tr>
    </w:tbl>
    <w:p w:rsidR="003B6077" w:rsidRDefault="003B6077" w:rsidP="003B6077">
      <w:pPr>
        <w:jc w:val="both"/>
        <w:rPr>
          <w:rFonts w:ascii="Times New Roman" w:eastAsia="Times New Roman" w:hAnsi="Times New Roman" w:cs="Times New Roman"/>
          <w:b/>
          <w:color w:val="222222"/>
          <w:sz w:val="24"/>
          <w:szCs w:val="24"/>
          <w:lang w:eastAsia="tr-TR"/>
        </w:rPr>
      </w:pPr>
    </w:p>
    <w:p w:rsidR="003B6077" w:rsidRDefault="003B6077" w:rsidP="003B6077">
      <w:pPr>
        <w:jc w:val="both"/>
        <w:rPr>
          <w:rFonts w:ascii="Times New Roman" w:eastAsia="Times New Roman" w:hAnsi="Times New Roman" w:cs="Times New Roman"/>
          <w:b/>
          <w:color w:val="222222"/>
          <w:sz w:val="24"/>
          <w:szCs w:val="24"/>
          <w:lang w:eastAsia="tr-TR"/>
        </w:rPr>
      </w:pPr>
    </w:p>
    <w:p w:rsidR="003B6077" w:rsidRDefault="003B6077" w:rsidP="003B6077">
      <w:pPr>
        <w:jc w:val="both"/>
        <w:rPr>
          <w:rFonts w:ascii="Times New Roman" w:eastAsia="Times New Roman" w:hAnsi="Times New Roman" w:cs="Times New Roman"/>
          <w:b/>
          <w:color w:val="222222"/>
          <w:sz w:val="24"/>
          <w:szCs w:val="24"/>
          <w:lang w:eastAsia="tr-TR"/>
        </w:rPr>
      </w:pPr>
    </w:p>
    <w:p w:rsidR="003B6077" w:rsidRDefault="003B6077" w:rsidP="003B6077">
      <w:pPr>
        <w:jc w:val="both"/>
        <w:rPr>
          <w:rFonts w:ascii="Times New Roman" w:eastAsia="Times New Roman" w:hAnsi="Times New Roman" w:cs="Times New Roman"/>
          <w:b/>
          <w:color w:val="222222"/>
          <w:sz w:val="24"/>
          <w:szCs w:val="24"/>
          <w:lang w:eastAsia="tr-TR"/>
        </w:rPr>
      </w:pPr>
    </w:p>
    <w:p w:rsidR="003B6077" w:rsidRDefault="003B6077" w:rsidP="003B6077">
      <w:pPr>
        <w:jc w:val="both"/>
        <w:rPr>
          <w:rFonts w:ascii="Times New Roman" w:eastAsia="Times New Roman" w:hAnsi="Times New Roman" w:cs="Times New Roman"/>
          <w:b/>
          <w:color w:val="222222"/>
          <w:sz w:val="24"/>
          <w:szCs w:val="24"/>
          <w:lang w:eastAsia="tr-TR"/>
        </w:rPr>
      </w:pPr>
    </w:p>
    <w:p w:rsidR="003B6077" w:rsidRDefault="003B6077" w:rsidP="003B6077">
      <w:pPr>
        <w:jc w:val="both"/>
        <w:rPr>
          <w:rFonts w:ascii="Times New Roman" w:eastAsia="Times New Roman" w:hAnsi="Times New Roman" w:cs="Times New Roman"/>
          <w:b/>
          <w:color w:val="222222"/>
          <w:sz w:val="24"/>
          <w:szCs w:val="24"/>
          <w:lang w:eastAsia="tr-TR"/>
        </w:rPr>
      </w:pPr>
    </w:p>
    <w:p w:rsidR="003B6077" w:rsidRDefault="003B6077" w:rsidP="003B6077">
      <w:pPr>
        <w:jc w:val="both"/>
        <w:rPr>
          <w:rFonts w:ascii="Times New Roman" w:eastAsia="Times New Roman" w:hAnsi="Times New Roman" w:cs="Times New Roman"/>
          <w:b/>
          <w:color w:val="222222"/>
          <w:sz w:val="24"/>
          <w:szCs w:val="24"/>
          <w:lang w:eastAsia="tr-TR"/>
        </w:rPr>
      </w:pPr>
    </w:p>
    <w:p w:rsidR="003B6077" w:rsidRDefault="003B6077" w:rsidP="003B6077">
      <w:pPr>
        <w:jc w:val="both"/>
        <w:rPr>
          <w:rFonts w:ascii="Times New Roman" w:eastAsia="Times New Roman" w:hAnsi="Times New Roman" w:cs="Times New Roman"/>
          <w:b/>
          <w:color w:val="222222"/>
          <w:sz w:val="24"/>
          <w:szCs w:val="24"/>
          <w:lang w:eastAsia="tr-TR"/>
        </w:rPr>
      </w:pPr>
    </w:p>
    <w:p w:rsidR="003B6077" w:rsidRDefault="003B6077" w:rsidP="003B6077">
      <w:pPr>
        <w:jc w:val="both"/>
        <w:rPr>
          <w:rFonts w:ascii="Times New Roman" w:eastAsia="Times New Roman" w:hAnsi="Times New Roman" w:cs="Times New Roman"/>
          <w:b/>
          <w:color w:val="222222"/>
          <w:sz w:val="24"/>
          <w:szCs w:val="24"/>
          <w:lang w:eastAsia="tr-TR"/>
        </w:rPr>
      </w:pPr>
    </w:p>
    <w:p w:rsidR="003B6077" w:rsidRDefault="003B6077" w:rsidP="003B6077">
      <w:pPr>
        <w:jc w:val="both"/>
        <w:rPr>
          <w:rFonts w:ascii="Times New Roman" w:eastAsia="Times New Roman" w:hAnsi="Times New Roman" w:cs="Times New Roman"/>
          <w:b/>
          <w:color w:val="222222"/>
          <w:sz w:val="24"/>
          <w:szCs w:val="24"/>
          <w:lang w:eastAsia="tr-TR"/>
        </w:rPr>
      </w:pPr>
    </w:p>
    <w:p w:rsidR="003B6077" w:rsidRDefault="003B6077" w:rsidP="003B6077">
      <w:pPr>
        <w:jc w:val="both"/>
        <w:rPr>
          <w:rFonts w:ascii="Times New Roman" w:eastAsia="Times New Roman" w:hAnsi="Times New Roman" w:cs="Times New Roman"/>
          <w:b/>
          <w:color w:val="222222"/>
          <w:sz w:val="24"/>
          <w:szCs w:val="24"/>
          <w:lang w:eastAsia="tr-TR"/>
        </w:rPr>
      </w:pPr>
    </w:p>
    <w:p w:rsidR="003B6077" w:rsidRDefault="003B6077" w:rsidP="003B6077">
      <w:pPr>
        <w:jc w:val="both"/>
        <w:rPr>
          <w:rFonts w:ascii="Times New Roman" w:eastAsia="Times New Roman" w:hAnsi="Times New Roman" w:cs="Times New Roman"/>
          <w:b/>
          <w:color w:val="222222"/>
          <w:sz w:val="24"/>
          <w:szCs w:val="24"/>
          <w:lang w:eastAsia="tr-TR"/>
        </w:rPr>
      </w:pPr>
    </w:p>
    <w:p w:rsidR="003B6077" w:rsidRDefault="003B6077" w:rsidP="003B6077">
      <w:pPr>
        <w:jc w:val="both"/>
        <w:rPr>
          <w:rFonts w:ascii="Times New Roman" w:eastAsia="Times New Roman" w:hAnsi="Times New Roman" w:cs="Times New Roman"/>
          <w:b/>
          <w:color w:val="222222"/>
          <w:sz w:val="24"/>
          <w:szCs w:val="24"/>
          <w:lang w:eastAsia="tr-TR"/>
        </w:rPr>
      </w:pPr>
      <w:r w:rsidRPr="00F05498">
        <w:rPr>
          <w:rFonts w:ascii="Times New Roman" w:eastAsia="Times New Roman" w:hAnsi="Times New Roman" w:cs="Times New Roman"/>
          <w:b/>
          <w:color w:val="222222"/>
          <w:sz w:val="24"/>
          <w:szCs w:val="24"/>
          <w:lang w:eastAsia="tr-TR"/>
        </w:rPr>
        <w:lastRenderedPageBreak/>
        <w:t>Yurtdışı bağlantılı düzenli Ro-Ro hatlarında taşınan araç istatistikleri, 202</w:t>
      </w:r>
      <w:r>
        <w:rPr>
          <w:rFonts w:ascii="Times New Roman" w:eastAsia="Times New Roman" w:hAnsi="Times New Roman" w:cs="Times New Roman"/>
          <w:b/>
          <w:color w:val="222222"/>
          <w:sz w:val="24"/>
          <w:szCs w:val="24"/>
          <w:lang w:eastAsia="tr-TR"/>
        </w:rPr>
        <w:t>2</w:t>
      </w:r>
    </w:p>
    <w:tbl>
      <w:tblPr>
        <w:tblW w:w="9283" w:type="dxa"/>
        <w:tblLook w:val="04A0" w:firstRow="1" w:lastRow="0" w:firstColumn="1" w:lastColumn="0" w:noHBand="0" w:noVBand="1"/>
      </w:tblPr>
      <w:tblGrid>
        <w:gridCol w:w="3568"/>
        <w:gridCol w:w="1795"/>
        <w:gridCol w:w="1935"/>
        <w:gridCol w:w="1985"/>
      </w:tblGrid>
      <w:tr w:rsidR="003B6077" w:rsidRPr="00BF3439" w:rsidTr="00954F85">
        <w:trPr>
          <w:trHeight w:val="238"/>
        </w:trPr>
        <w:tc>
          <w:tcPr>
            <w:tcW w:w="356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Hatlar</w:t>
            </w:r>
          </w:p>
        </w:tc>
        <w:tc>
          <w:tcPr>
            <w:tcW w:w="179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Gelen Araç</w:t>
            </w:r>
          </w:p>
        </w:tc>
        <w:tc>
          <w:tcPr>
            <w:tcW w:w="193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Giden Araç</w:t>
            </w:r>
          </w:p>
        </w:tc>
        <w:tc>
          <w:tcPr>
            <w:tcW w:w="198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Toplam Taşınan Araç</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Tuzla (Pendik)-</w:t>
            </w:r>
            <w:proofErr w:type="spellStart"/>
            <w:r w:rsidRPr="0016632C">
              <w:rPr>
                <w:rFonts w:ascii="Times New Roman" w:eastAsia="Times New Roman" w:hAnsi="Times New Roman" w:cs="Times New Roman"/>
                <w:b/>
                <w:bCs/>
                <w:color w:val="000000"/>
              </w:rPr>
              <w:t>Trieste</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108.599</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108.005</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216.604</w:t>
            </w:r>
          </w:p>
        </w:tc>
      </w:tr>
      <w:tr w:rsidR="003B6077" w:rsidRPr="00BF3439" w:rsidTr="00954F85">
        <w:trPr>
          <w:trHeight w:val="313"/>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Yalova-Sete</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58.157</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60.210</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118.367</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Çeşme-</w:t>
            </w:r>
            <w:proofErr w:type="spellStart"/>
            <w:r w:rsidRPr="0016632C">
              <w:rPr>
                <w:rFonts w:ascii="Times New Roman" w:eastAsia="Times New Roman" w:hAnsi="Times New Roman" w:cs="Times New Roman"/>
                <w:b/>
                <w:bCs/>
                <w:color w:val="000000"/>
              </w:rPr>
              <w:t>Trieste</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34.848</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35.165</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70.013</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Mersin-</w:t>
            </w:r>
            <w:proofErr w:type="spellStart"/>
            <w:r w:rsidRPr="0016632C">
              <w:rPr>
                <w:rFonts w:ascii="Times New Roman" w:eastAsia="Times New Roman" w:hAnsi="Times New Roman" w:cs="Times New Roman"/>
                <w:b/>
                <w:bCs/>
                <w:color w:val="000000"/>
              </w:rPr>
              <w:t>Trieste</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32.893</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24.924</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57.817</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İzmir-</w:t>
            </w:r>
            <w:proofErr w:type="spellStart"/>
            <w:r w:rsidRPr="0016632C">
              <w:rPr>
                <w:rFonts w:ascii="Times New Roman" w:eastAsia="Times New Roman" w:hAnsi="Times New Roman" w:cs="Times New Roman"/>
                <w:b/>
                <w:bCs/>
                <w:color w:val="000000"/>
              </w:rPr>
              <w:t>Tarragona</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6.542</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7.128</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13.670</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Yalova-</w:t>
            </w:r>
            <w:proofErr w:type="spellStart"/>
            <w:r w:rsidRPr="0016632C">
              <w:rPr>
                <w:rFonts w:ascii="Times New Roman" w:eastAsia="Times New Roman" w:hAnsi="Times New Roman" w:cs="Times New Roman"/>
                <w:b/>
                <w:bCs/>
                <w:color w:val="000000"/>
              </w:rPr>
              <w:t>Lavrio</w:t>
            </w:r>
            <w:proofErr w:type="spellEnd"/>
            <w:r w:rsidRPr="0016632C">
              <w:rPr>
                <w:rFonts w:ascii="Times New Roman" w:eastAsia="Times New Roman" w:hAnsi="Times New Roman" w:cs="Times New Roman"/>
                <w:b/>
                <w:bCs/>
                <w:color w:val="000000"/>
              </w:rPr>
              <w:t>-</w:t>
            </w:r>
            <w:proofErr w:type="spellStart"/>
            <w:r w:rsidRPr="0016632C">
              <w:rPr>
                <w:rFonts w:ascii="Times New Roman" w:eastAsia="Times New Roman" w:hAnsi="Times New Roman" w:cs="Times New Roman"/>
                <w:b/>
                <w:bCs/>
                <w:color w:val="000000"/>
              </w:rPr>
              <w:t>Trieste</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3.099</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5.370</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8.469</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Tuzla (Pendik)-</w:t>
            </w:r>
            <w:proofErr w:type="spellStart"/>
            <w:r w:rsidRPr="0016632C">
              <w:rPr>
                <w:rFonts w:ascii="Times New Roman" w:eastAsia="Times New Roman" w:hAnsi="Times New Roman" w:cs="Times New Roman"/>
                <w:b/>
                <w:bCs/>
                <w:color w:val="000000"/>
              </w:rPr>
              <w:t>Patras</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2.978</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2.822</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5.800</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Yalova-Bari</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1.307</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3.349</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4.656</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Çeşme-Sakız Adası</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393</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1.221</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1.614</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Tuzla (Pendik)-Bari</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795</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684</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1.479</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İzmir-Set</w:t>
            </w:r>
            <w:r w:rsidR="00EA661D">
              <w:rPr>
                <w:rFonts w:ascii="Times New Roman" w:eastAsia="Times New Roman" w:hAnsi="Times New Roman" w:cs="Times New Roman"/>
                <w:b/>
                <w:bCs/>
                <w:color w:val="000000"/>
              </w:rPr>
              <w:t>e</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527</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746</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1.273</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İzmir-Selanik</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24</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917</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941</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Yalova-</w:t>
            </w:r>
            <w:proofErr w:type="spellStart"/>
            <w:r w:rsidRPr="0016632C">
              <w:rPr>
                <w:rFonts w:ascii="Times New Roman" w:eastAsia="Times New Roman" w:hAnsi="Times New Roman" w:cs="Times New Roman"/>
                <w:b/>
                <w:bCs/>
                <w:color w:val="000000"/>
              </w:rPr>
              <w:t>Tarragona</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470</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390</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860</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Kocaeli-</w:t>
            </w:r>
            <w:proofErr w:type="spellStart"/>
            <w:r w:rsidRPr="0016632C">
              <w:rPr>
                <w:rFonts w:ascii="Times New Roman" w:eastAsia="Times New Roman" w:hAnsi="Times New Roman" w:cs="Times New Roman"/>
                <w:b/>
                <w:bCs/>
                <w:color w:val="000000"/>
              </w:rPr>
              <w:t>Zeebrugge</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0</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794</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794</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Yalova-</w:t>
            </w:r>
            <w:proofErr w:type="spellStart"/>
            <w:r w:rsidRPr="0016632C">
              <w:rPr>
                <w:rFonts w:ascii="Times New Roman" w:eastAsia="Times New Roman" w:hAnsi="Times New Roman" w:cs="Times New Roman"/>
                <w:b/>
                <w:bCs/>
                <w:color w:val="000000"/>
              </w:rPr>
              <w:t>Patras</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680</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0</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680</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Gemlik-</w:t>
            </w:r>
            <w:proofErr w:type="spellStart"/>
            <w:r w:rsidRPr="0016632C">
              <w:rPr>
                <w:rFonts w:ascii="Times New Roman" w:eastAsia="Times New Roman" w:hAnsi="Times New Roman" w:cs="Times New Roman"/>
                <w:b/>
                <w:bCs/>
                <w:color w:val="000000"/>
              </w:rPr>
              <w:t>Salerno</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400</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47</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447</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Kocaeli-Anvers</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218</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28</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246</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Kocaeli-</w:t>
            </w:r>
            <w:proofErr w:type="spellStart"/>
            <w:r w:rsidRPr="0016632C">
              <w:rPr>
                <w:rFonts w:ascii="Times New Roman" w:eastAsia="Times New Roman" w:hAnsi="Times New Roman" w:cs="Times New Roman"/>
                <w:b/>
                <w:bCs/>
                <w:color w:val="000000"/>
              </w:rPr>
              <w:t>Bremerhaven</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0</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224</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224</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Kocaeli-</w:t>
            </w:r>
            <w:proofErr w:type="spellStart"/>
            <w:r w:rsidRPr="0016632C">
              <w:rPr>
                <w:rFonts w:ascii="Times New Roman" w:eastAsia="Times New Roman" w:hAnsi="Times New Roman" w:cs="Times New Roman"/>
                <w:b/>
                <w:bCs/>
                <w:color w:val="000000"/>
              </w:rPr>
              <w:t>Portbury</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0</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134</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134</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Toplam Avrupa Ro-Ro Hatları</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251.930</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252.158</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504.088</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Samsun-</w:t>
            </w:r>
            <w:proofErr w:type="spellStart"/>
            <w:r w:rsidRPr="0016632C">
              <w:rPr>
                <w:rFonts w:ascii="Times New Roman" w:eastAsia="Times New Roman" w:hAnsi="Times New Roman" w:cs="Times New Roman"/>
                <w:b/>
                <w:bCs/>
                <w:color w:val="000000"/>
              </w:rPr>
              <w:t>Tuapse</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20.779</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21.362</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42.141</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Samsun-</w:t>
            </w:r>
            <w:proofErr w:type="spellStart"/>
            <w:r w:rsidRPr="0016632C">
              <w:rPr>
                <w:rFonts w:ascii="Times New Roman" w:eastAsia="Times New Roman" w:hAnsi="Times New Roman" w:cs="Times New Roman"/>
                <w:b/>
                <w:bCs/>
                <w:color w:val="000000"/>
              </w:rPr>
              <w:t>Novorossiysk</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19.163</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22.006</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41.169</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Karasu-</w:t>
            </w:r>
            <w:proofErr w:type="spellStart"/>
            <w:r w:rsidRPr="0016632C">
              <w:rPr>
                <w:rFonts w:ascii="Times New Roman" w:eastAsia="Times New Roman" w:hAnsi="Times New Roman" w:cs="Times New Roman"/>
                <w:b/>
                <w:bCs/>
                <w:color w:val="000000"/>
              </w:rPr>
              <w:t>Çornomorsk</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3.693</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3.406</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7.099</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Samsun-</w:t>
            </w:r>
            <w:proofErr w:type="spellStart"/>
            <w:r w:rsidRPr="0016632C">
              <w:rPr>
                <w:rFonts w:ascii="Times New Roman" w:eastAsia="Times New Roman" w:hAnsi="Times New Roman" w:cs="Times New Roman"/>
                <w:b/>
                <w:bCs/>
                <w:color w:val="000000"/>
              </w:rPr>
              <w:t>Temrük</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2.718</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3.180</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5.898</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Samsun-</w:t>
            </w:r>
            <w:proofErr w:type="spellStart"/>
            <w:r w:rsidRPr="0016632C">
              <w:rPr>
                <w:rFonts w:ascii="Times New Roman" w:eastAsia="Times New Roman" w:hAnsi="Times New Roman" w:cs="Times New Roman"/>
                <w:b/>
                <w:bCs/>
                <w:color w:val="000000"/>
              </w:rPr>
              <w:t>Kavkaz</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1.852</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2.618</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4.470</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Karasu-</w:t>
            </w:r>
            <w:proofErr w:type="spellStart"/>
            <w:r w:rsidRPr="0016632C">
              <w:rPr>
                <w:rFonts w:ascii="Times New Roman" w:eastAsia="Times New Roman" w:hAnsi="Times New Roman" w:cs="Times New Roman"/>
                <w:b/>
                <w:bCs/>
                <w:color w:val="000000"/>
              </w:rPr>
              <w:t>Kavkaz</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1.627</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2.075</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3.702</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Zonguldak-</w:t>
            </w:r>
            <w:proofErr w:type="spellStart"/>
            <w:r w:rsidRPr="0016632C">
              <w:rPr>
                <w:rFonts w:ascii="Times New Roman" w:eastAsia="Times New Roman" w:hAnsi="Times New Roman" w:cs="Times New Roman"/>
                <w:b/>
                <w:bCs/>
                <w:color w:val="000000"/>
              </w:rPr>
              <w:t>Çornomorsk</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899</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976</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1.875</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İstanbul (Haydarpaşa)-</w:t>
            </w:r>
            <w:proofErr w:type="spellStart"/>
            <w:r w:rsidRPr="0016632C">
              <w:rPr>
                <w:rFonts w:ascii="Times New Roman" w:eastAsia="Times New Roman" w:hAnsi="Times New Roman" w:cs="Times New Roman"/>
                <w:b/>
                <w:bCs/>
                <w:color w:val="000000"/>
              </w:rPr>
              <w:t>Çornomorsk</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723</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675</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1.398</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Karasu-</w:t>
            </w:r>
            <w:proofErr w:type="spellStart"/>
            <w:r w:rsidRPr="0016632C">
              <w:rPr>
                <w:rFonts w:ascii="Times New Roman" w:eastAsia="Times New Roman" w:hAnsi="Times New Roman" w:cs="Times New Roman"/>
                <w:b/>
                <w:bCs/>
                <w:color w:val="000000"/>
              </w:rPr>
              <w:t>Tuapse</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247</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308</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555</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Toplam Karadeniz Ro-Ro Hatları</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51.701</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56.606</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108.307</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Mersin-</w:t>
            </w:r>
            <w:proofErr w:type="spellStart"/>
            <w:r w:rsidRPr="0016632C">
              <w:rPr>
                <w:rFonts w:ascii="Times New Roman" w:eastAsia="Times New Roman" w:hAnsi="Times New Roman" w:cs="Times New Roman"/>
                <w:b/>
                <w:bCs/>
                <w:color w:val="000000"/>
              </w:rPr>
              <w:t>Gazimağusa</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19.647</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19.384</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39.031</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Taşucu-Girne</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12.745</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14.048</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26.793</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Taşucu-Tripoli (Lübnan)</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13.311</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13.363</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26.674</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Mersin-Hayfa</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4.042</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4.336</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8.378</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Mersin-Girne</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1.264</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637</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1.901</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Taşucu-</w:t>
            </w:r>
            <w:proofErr w:type="spellStart"/>
            <w:r w:rsidRPr="0016632C">
              <w:rPr>
                <w:rFonts w:ascii="Times New Roman" w:eastAsia="Times New Roman" w:hAnsi="Times New Roman" w:cs="Times New Roman"/>
                <w:b/>
                <w:bCs/>
                <w:color w:val="000000"/>
              </w:rPr>
              <w:t>Gazimağusa</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614</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26</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640</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Kocaeli-</w:t>
            </w:r>
            <w:proofErr w:type="spellStart"/>
            <w:r w:rsidRPr="0016632C">
              <w:rPr>
                <w:rFonts w:ascii="Times New Roman" w:eastAsia="Times New Roman" w:hAnsi="Times New Roman" w:cs="Times New Roman"/>
                <w:b/>
                <w:bCs/>
                <w:color w:val="000000"/>
              </w:rPr>
              <w:t>Aşdod</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5</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122</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127</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Toplam Akdeniz Ro-Ro Hatları</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51.628</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51.916</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103.544</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İskenderun-</w:t>
            </w:r>
            <w:proofErr w:type="spellStart"/>
            <w:r w:rsidRPr="0016632C">
              <w:rPr>
                <w:rFonts w:ascii="Times New Roman" w:eastAsia="Times New Roman" w:hAnsi="Times New Roman" w:cs="Times New Roman"/>
                <w:b/>
                <w:bCs/>
                <w:color w:val="000000"/>
              </w:rPr>
              <w:t>Darüsselam</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0</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238</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238</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Mersin-</w:t>
            </w:r>
            <w:proofErr w:type="spellStart"/>
            <w:r w:rsidRPr="0016632C">
              <w:rPr>
                <w:rFonts w:ascii="Times New Roman" w:eastAsia="Times New Roman" w:hAnsi="Times New Roman" w:cs="Times New Roman"/>
                <w:b/>
                <w:bCs/>
                <w:color w:val="000000"/>
              </w:rPr>
              <w:t>Sittwe</w:t>
            </w:r>
            <w:proofErr w:type="spellEnd"/>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147</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0</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147</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 xml:space="preserve">Toplam Hint Okyanusu Ro-Ro Hatları </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147</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238</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385</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Diğer Ro-Ro Hatları</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2.186</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1.078</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3.264</w:t>
            </w:r>
          </w:p>
        </w:tc>
      </w:tr>
      <w:tr w:rsidR="003B6077" w:rsidRPr="00BF3439" w:rsidTr="00954F85">
        <w:trPr>
          <w:trHeight w:val="238"/>
        </w:trPr>
        <w:tc>
          <w:tcPr>
            <w:tcW w:w="3568" w:type="dxa"/>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rsidR="003B6077" w:rsidRPr="0016632C" w:rsidRDefault="003B6077" w:rsidP="00954F85">
            <w:pPr>
              <w:spacing w:after="0" w:line="240" w:lineRule="auto"/>
              <w:rPr>
                <w:rFonts w:ascii="Times New Roman" w:eastAsia="Times New Roman" w:hAnsi="Times New Roman" w:cs="Times New Roman"/>
                <w:b/>
                <w:bCs/>
                <w:color w:val="000000"/>
              </w:rPr>
            </w:pPr>
            <w:r w:rsidRPr="0016632C">
              <w:rPr>
                <w:rFonts w:ascii="Times New Roman" w:eastAsia="Times New Roman" w:hAnsi="Times New Roman" w:cs="Times New Roman"/>
                <w:b/>
                <w:bCs/>
                <w:color w:val="000000"/>
              </w:rPr>
              <w:t>Toplam</w:t>
            </w:r>
          </w:p>
        </w:tc>
        <w:tc>
          <w:tcPr>
            <w:tcW w:w="179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357.592</w:t>
            </w:r>
          </w:p>
        </w:tc>
        <w:tc>
          <w:tcPr>
            <w:tcW w:w="193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361.996</w:t>
            </w:r>
          </w:p>
        </w:tc>
        <w:tc>
          <w:tcPr>
            <w:tcW w:w="1985" w:type="dxa"/>
            <w:tcBorders>
              <w:top w:val="nil"/>
              <w:left w:val="nil"/>
              <w:bottom w:val="single" w:sz="4" w:space="0" w:color="auto"/>
              <w:right w:val="single" w:sz="4" w:space="0" w:color="auto"/>
            </w:tcBorders>
            <w:shd w:val="clear" w:color="auto" w:fill="B4C6E7" w:themeFill="accent5" w:themeFillTint="66"/>
            <w:noWrap/>
            <w:vAlign w:val="center"/>
            <w:hideMark/>
          </w:tcPr>
          <w:p w:rsidR="003B6077" w:rsidRPr="00BB404A" w:rsidRDefault="003B6077" w:rsidP="00954F85">
            <w:pPr>
              <w:spacing w:after="0" w:line="240" w:lineRule="auto"/>
              <w:jc w:val="right"/>
              <w:rPr>
                <w:rFonts w:ascii="Times New Roman" w:eastAsia="Times New Roman" w:hAnsi="Times New Roman" w:cs="Times New Roman"/>
                <w:bCs/>
                <w:color w:val="000000"/>
              </w:rPr>
            </w:pPr>
            <w:r w:rsidRPr="00BB404A">
              <w:rPr>
                <w:rFonts w:ascii="Times New Roman" w:eastAsia="Times New Roman" w:hAnsi="Times New Roman" w:cs="Times New Roman"/>
                <w:bCs/>
                <w:color w:val="000000"/>
              </w:rPr>
              <w:t>719.588</w:t>
            </w:r>
          </w:p>
        </w:tc>
      </w:tr>
    </w:tbl>
    <w:p w:rsidR="003B6077" w:rsidRPr="00E3433E" w:rsidRDefault="003B6077" w:rsidP="003B6077">
      <w:pPr>
        <w:tabs>
          <w:tab w:val="left" w:pos="142"/>
        </w:tabs>
        <w:ind w:hanging="142"/>
        <w:rPr>
          <w:rFonts w:ascii="Times New Roman" w:hAnsi="Times New Roman" w:cs="Times New Roman"/>
          <w:b/>
          <w:szCs w:val="24"/>
        </w:rPr>
      </w:pPr>
      <w:r w:rsidRPr="00F05498">
        <w:rPr>
          <w:rFonts w:ascii="Times New Roman" w:hAnsi="Times New Roman" w:cs="Times New Roman"/>
          <w:b/>
          <w:szCs w:val="24"/>
        </w:rPr>
        <w:tab/>
      </w:r>
      <w:r w:rsidRPr="00F05498">
        <w:rPr>
          <w:rFonts w:ascii="Times New Roman" w:hAnsi="Times New Roman" w:cs="Times New Roman"/>
          <w:i/>
          <w:szCs w:val="24"/>
        </w:rPr>
        <w:t>Kaynak: Ulaştırma ve Altyapı Bakanlığı</w:t>
      </w:r>
    </w:p>
    <w:p w:rsidR="003B6077" w:rsidRDefault="003B6077" w:rsidP="003B6077"/>
    <w:p w:rsidR="000D1AB4" w:rsidRPr="00F05498" w:rsidRDefault="000D1AB4" w:rsidP="00E12F3C">
      <w:pPr>
        <w:ind w:firstLine="708"/>
        <w:jc w:val="both"/>
        <w:rPr>
          <w:rFonts w:ascii="Times New Roman" w:hAnsi="Times New Roman" w:cs="Times New Roman"/>
          <w:b/>
          <w:sz w:val="24"/>
          <w:szCs w:val="24"/>
        </w:rPr>
      </w:pPr>
      <w:r w:rsidRPr="00F05498">
        <w:rPr>
          <w:rFonts w:ascii="Times New Roman" w:hAnsi="Times New Roman" w:cs="Times New Roman"/>
          <w:b/>
          <w:sz w:val="24"/>
          <w:szCs w:val="24"/>
        </w:rPr>
        <w:lastRenderedPageBreak/>
        <w:t>DIŞ TİCARETTE KARAYOLU TAŞIMACILIĞI</w:t>
      </w:r>
    </w:p>
    <w:p w:rsidR="001E5D87" w:rsidRPr="00F05498" w:rsidRDefault="001E5D87" w:rsidP="001E5D87">
      <w:pPr>
        <w:ind w:firstLine="708"/>
        <w:jc w:val="both"/>
        <w:rPr>
          <w:rFonts w:ascii="Times New Roman" w:hAnsi="Times New Roman" w:cs="Times New Roman"/>
          <w:sz w:val="24"/>
          <w:szCs w:val="24"/>
        </w:rPr>
      </w:pPr>
      <w:r w:rsidRPr="00F05498">
        <w:rPr>
          <w:rFonts w:ascii="Times New Roman" w:hAnsi="Times New Roman" w:cs="Times New Roman"/>
          <w:sz w:val="24"/>
          <w:szCs w:val="24"/>
        </w:rPr>
        <w:t>Karayolu taşımacılığı</w:t>
      </w:r>
      <w:r w:rsidR="00964FBF">
        <w:rPr>
          <w:rFonts w:ascii="Times New Roman" w:hAnsi="Times New Roman" w:cs="Times New Roman"/>
          <w:sz w:val="24"/>
          <w:szCs w:val="24"/>
        </w:rPr>
        <w:t>,</w:t>
      </w:r>
      <w:r w:rsidRPr="00F05498">
        <w:rPr>
          <w:rFonts w:ascii="Times New Roman" w:hAnsi="Times New Roman" w:cs="Times New Roman"/>
          <w:sz w:val="24"/>
          <w:szCs w:val="24"/>
        </w:rPr>
        <w:t xml:space="preserve"> ülkemizde hem yurt içi hem de yurt dışında halen yoğun olarak kullanılan bir taşıma </w:t>
      </w:r>
      <w:proofErr w:type="spellStart"/>
      <w:r w:rsidRPr="00F05498">
        <w:rPr>
          <w:rFonts w:ascii="Times New Roman" w:hAnsi="Times New Roman" w:cs="Times New Roman"/>
          <w:sz w:val="24"/>
          <w:szCs w:val="24"/>
        </w:rPr>
        <w:t>modudur</w:t>
      </w:r>
      <w:proofErr w:type="spellEnd"/>
      <w:r w:rsidRPr="00F05498">
        <w:rPr>
          <w:rFonts w:ascii="Times New Roman" w:hAnsi="Times New Roman" w:cs="Times New Roman"/>
          <w:sz w:val="24"/>
          <w:szCs w:val="24"/>
        </w:rPr>
        <w:t xml:space="preserve"> ve ihracatçılarımız tarafından sıklıkla tercih edilmektedir. Elbette bunda ülkemizin sahip olduğu yüksek taşıma kapasitesine bağlı olarak arz-talep dengesinin arz lehine bozulmuş olmasının etkisi yüksektir. </w:t>
      </w:r>
      <w:r w:rsidR="00135893" w:rsidRPr="00F05498">
        <w:rPr>
          <w:rFonts w:ascii="Times New Roman" w:hAnsi="Times New Roman" w:cs="Times New Roman"/>
          <w:sz w:val="24"/>
          <w:szCs w:val="24"/>
        </w:rPr>
        <w:t xml:space="preserve">Özellikle yurt içi taşımalarında karayolunun tercih edilmesinde diğer taşıma </w:t>
      </w:r>
      <w:proofErr w:type="spellStart"/>
      <w:r w:rsidR="00135893" w:rsidRPr="00F05498">
        <w:rPr>
          <w:rFonts w:ascii="Times New Roman" w:hAnsi="Times New Roman" w:cs="Times New Roman"/>
          <w:sz w:val="24"/>
          <w:szCs w:val="24"/>
        </w:rPr>
        <w:t>modlarına</w:t>
      </w:r>
      <w:proofErr w:type="spellEnd"/>
      <w:r w:rsidR="00135893" w:rsidRPr="00F05498">
        <w:rPr>
          <w:rFonts w:ascii="Times New Roman" w:hAnsi="Times New Roman" w:cs="Times New Roman"/>
          <w:sz w:val="24"/>
          <w:szCs w:val="24"/>
        </w:rPr>
        <w:t xml:space="preserve"> kıyasla daha gelişmiş bir karayolu ağının bulunması, aktarma yapılmadan tüm taşımanın yapılabilmesi ve ülkedeki </w:t>
      </w:r>
      <w:r w:rsidR="000053E5" w:rsidRPr="00F05498">
        <w:rPr>
          <w:rFonts w:ascii="Times New Roman" w:hAnsi="Times New Roman" w:cs="Times New Roman"/>
          <w:sz w:val="24"/>
          <w:szCs w:val="24"/>
        </w:rPr>
        <w:t xml:space="preserve">gelişmiş </w:t>
      </w:r>
      <w:r w:rsidR="00135893" w:rsidRPr="00F05498">
        <w:rPr>
          <w:rFonts w:ascii="Times New Roman" w:hAnsi="Times New Roman" w:cs="Times New Roman"/>
          <w:sz w:val="24"/>
          <w:szCs w:val="24"/>
        </w:rPr>
        <w:t>araç filosu temel sebepler olarak sayılabilir.</w:t>
      </w:r>
    </w:p>
    <w:p w:rsidR="00FE429A" w:rsidRPr="00F05498" w:rsidRDefault="00605724" w:rsidP="00FE429A">
      <w:pPr>
        <w:ind w:firstLine="708"/>
        <w:jc w:val="both"/>
        <w:rPr>
          <w:rFonts w:ascii="Times New Roman" w:hAnsi="Times New Roman" w:cs="Times New Roman"/>
          <w:sz w:val="24"/>
          <w:szCs w:val="24"/>
        </w:rPr>
      </w:pPr>
      <w:r w:rsidRPr="00F05498">
        <w:rPr>
          <w:rFonts w:ascii="Times New Roman" w:hAnsi="Times New Roman" w:cs="Times New Roman"/>
          <w:sz w:val="24"/>
          <w:szCs w:val="24"/>
        </w:rPr>
        <w:t>Dış ticaret açısından</w:t>
      </w:r>
      <w:r w:rsidR="00223ACA" w:rsidRPr="00F05498">
        <w:rPr>
          <w:rFonts w:ascii="Times New Roman" w:hAnsi="Times New Roman" w:cs="Times New Roman"/>
          <w:sz w:val="24"/>
          <w:szCs w:val="24"/>
        </w:rPr>
        <w:t xml:space="preserve"> karayolu </w:t>
      </w:r>
      <w:proofErr w:type="spellStart"/>
      <w:r w:rsidR="00223ACA" w:rsidRPr="00F05498">
        <w:rPr>
          <w:rFonts w:ascii="Times New Roman" w:hAnsi="Times New Roman" w:cs="Times New Roman"/>
          <w:sz w:val="24"/>
          <w:szCs w:val="24"/>
        </w:rPr>
        <w:t>modu</w:t>
      </w:r>
      <w:proofErr w:type="spellEnd"/>
      <w:r w:rsidRPr="00F05498">
        <w:rPr>
          <w:rFonts w:ascii="Times New Roman" w:hAnsi="Times New Roman" w:cs="Times New Roman"/>
          <w:sz w:val="24"/>
          <w:szCs w:val="24"/>
        </w:rPr>
        <w:t xml:space="preserve"> ülkemizin sahip olduğu özel konumu</w:t>
      </w:r>
      <w:r w:rsidR="00223ACA" w:rsidRPr="00F05498">
        <w:rPr>
          <w:rFonts w:ascii="Times New Roman" w:hAnsi="Times New Roman" w:cs="Times New Roman"/>
          <w:sz w:val="24"/>
          <w:szCs w:val="24"/>
        </w:rPr>
        <w:t>,</w:t>
      </w:r>
      <w:r w:rsidRPr="00F05498">
        <w:rPr>
          <w:rFonts w:ascii="Times New Roman" w:hAnsi="Times New Roman" w:cs="Times New Roman"/>
          <w:sz w:val="24"/>
          <w:szCs w:val="24"/>
        </w:rPr>
        <w:t xml:space="preserve"> uluslararası karayolu </w:t>
      </w:r>
      <w:r w:rsidR="00223ACA" w:rsidRPr="00F05498">
        <w:rPr>
          <w:rFonts w:ascii="Times New Roman" w:hAnsi="Times New Roman" w:cs="Times New Roman"/>
          <w:sz w:val="24"/>
          <w:szCs w:val="24"/>
        </w:rPr>
        <w:t>güzergâhları</w:t>
      </w:r>
      <w:r w:rsidRPr="00F05498">
        <w:rPr>
          <w:rFonts w:ascii="Times New Roman" w:hAnsi="Times New Roman" w:cs="Times New Roman"/>
          <w:sz w:val="24"/>
          <w:szCs w:val="24"/>
        </w:rPr>
        <w:t xml:space="preserve"> bakımından önemli koridorların üzerinde yer alma</w:t>
      </w:r>
      <w:r w:rsidR="00223ACA" w:rsidRPr="00F05498">
        <w:rPr>
          <w:rFonts w:ascii="Times New Roman" w:hAnsi="Times New Roman" w:cs="Times New Roman"/>
          <w:sz w:val="24"/>
          <w:szCs w:val="24"/>
        </w:rPr>
        <w:t xml:space="preserve">sı ve kıtalar arası önemli bir kavşak noktasında bulunması nedeniyle hem doğu-batı ekseninde hem de sayısı her geçen gün artan limanlar sayesinde kuzey-güney ekseninde önemini korumaktadır. </w:t>
      </w:r>
    </w:p>
    <w:p w:rsidR="00135893" w:rsidRPr="00F05498" w:rsidRDefault="00135893" w:rsidP="00135893">
      <w:pPr>
        <w:ind w:firstLine="708"/>
        <w:jc w:val="both"/>
        <w:rPr>
          <w:rFonts w:ascii="Times New Roman" w:hAnsi="Times New Roman" w:cs="Times New Roman"/>
          <w:sz w:val="24"/>
          <w:szCs w:val="24"/>
        </w:rPr>
      </w:pPr>
      <w:r w:rsidRPr="00F05498">
        <w:rPr>
          <w:rFonts w:ascii="Times New Roman" w:hAnsi="Times New Roman" w:cs="Times New Roman"/>
          <w:sz w:val="24"/>
          <w:szCs w:val="24"/>
        </w:rPr>
        <w:t xml:space="preserve">Uluslararası karayolu taşımacılığında Türkiye’nin kara sınırı bulunan Bulgaristan (Kapıkule, Hamzabeyli ve </w:t>
      </w:r>
      <w:proofErr w:type="spellStart"/>
      <w:r w:rsidRPr="00F05498">
        <w:rPr>
          <w:rFonts w:ascii="Times New Roman" w:hAnsi="Times New Roman" w:cs="Times New Roman"/>
          <w:sz w:val="24"/>
          <w:szCs w:val="24"/>
        </w:rPr>
        <w:t>Dereköy</w:t>
      </w:r>
      <w:proofErr w:type="spellEnd"/>
      <w:r w:rsidRPr="00F05498">
        <w:rPr>
          <w:rFonts w:ascii="Times New Roman" w:hAnsi="Times New Roman" w:cs="Times New Roman"/>
          <w:sz w:val="24"/>
          <w:szCs w:val="24"/>
        </w:rPr>
        <w:t xml:space="preserve">), Gürcistan (Sarp, </w:t>
      </w:r>
      <w:proofErr w:type="spellStart"/>
      <w:proofErr w:type="gramStart"/>
      <w:r w:rsidRPr="00F05498">
        <w:rPr>
          <w:rFonts w:ascii="Times New Roman" w:hAnsi="Times New Roman" w:cs="Times New Roman"/>
          <w:sz w:val="24"/>
          <w:szCs w:val="24"/>
        </w:rPr>
        <w:t>Türkgözü</w:t>
      </w:r>
      <w:proofErr w:type="spellEnd"/>
      <w:r w:rsidRPr="00F05498">
        <w:rPr>
          <w:rFonts w:ascii="Times New Roman" w:hAnsi="Times New Roman" w:cs="Times New Roman"/>
          <w:sz w:val="24"/>
          <w:szCs w:val="24"/>
        </w:rPr>
        <w:t>,</w:t>
      </w:r>
      <w:proofErr w:type="gramEnd"/>
      <w:r w:rsidRPr="00F05498">
        <w:rPr>
          <w:rFonts w:ascii="Times New Roman" w:hAnsi="Times New Roman" w:cs="Times New Roman"/>
          <w:sz w:val="24"/>
          <w:szCs w:val="24"/>
        </w:rPr>
        <w:t xml:space="preserve"> ve Aktaş), Irak (Habur ve Üzümlü), İran (Gürbulak, </w:t>
      </w:r>
      <w:proofErr w:type="spellStart"/>
      <w:r w:rsidRPr="00F05498">
        <w:rPr>
          <w:rFonts w:ascii="Times New Roman" w:hAnsi="Times New Roman" w:cs="Times New Roman"/>
          <w:sz w:val="24"/>
          <w:szCs w:val="24"/>
        </w:rPr>
        <w:t>Kapıköy</w:t>
      </w:r>
      <w:proofErr w:type="spellEnd"/>
      <w:r w:rsidRPr="00F05498">
        <w:rPr>
          <w:rFonts w:ascii="Times New Roman" w:hAnsi="Times New Roman" w:cs="Times New Roman"/>
          <w:sz w:val="24"/>
          <w:szCs w:val="24"/>
        </w:rPr>
        <w:t xml:space="preserve"> ve </w:t>
      </w:r>
      <w:proofErr w:type="spellStart"/>
      <w:r w:rsidRPr="00F05498">
        <w:rPr>
          <w:rFonts w:ascii="Times New Roman" w:hAnsi="Times New Roman" w:cs="Times New Roman"/>
          <w:sz w:val="24"/>
          <w:szCs w:val="24"/>
        </w:rPr>
        <w:t>Esendere</w:t>
      </w:r>
      <w:proofErr w:type="spellEnd"/>
      <w:r w:rsidRPr="00F05498">
        <w:rPr>
          <w:rFonts w:ascii="Times New Roman" w:hAnsi="Times New Roman" w:cs="Times New Roman"/>
          <w:sz w:val="24"/>
          <w:szCs w:val="24"/>
        </w:rPr>
        <w:t xml:space="preserve">), </w:t>
      </w:r>
      <w:proofErr w:type="spellStart"/>
      <w:r w:rsidRPr="00F05498">
        <w:rPr>
          <w:rFonts w:ascii="Times New Roman" w:hAnsi="Times New Roman" w:cs="Times New Roman"/>
          <w:sz w:val="24"/>
          <w:szCs w:val="24"/>
        </w:rPr>
        <w:t>Nahçıvan</w:t>
      </w:r>
      <w:proofErr w:type="spellEnd"/>
      <w:r w:rsidRPr="00F05498">
        <w:rPr>
          <w:rFonts w:ascii="Times New Roman" w:hAnsi="Times New Roman" w:cs="Times New Roman"/>
          <w:sz w:val="24"/>
          <w:szCs w:val="24"/>
        </w:rPr>
        <w:t xml:space="preserve"> (Dilucu), Suriye (Karkamış, </w:t>
      </w:r>
      <w:proofErr w:type="spellStart"/>
      <w:r w:rsidRPr="00F05498">
        <w:rPr>
          <w:rFonts w:ascii="Times New Roman" w:hAnsi="Times New Roman" w:cs="Times New Roman"/>
          <w:sz w:val="24"/>
          <w:szCs w:val="24"/>
        </w:rPr>
        <w:t>Cilvegözü</w:t>
      </w:r>
      <w:proofErr w:type="spellEnd"/>
      <w:r w:rsidRPr="00F05498">
        <w:rPr>
          <w:rFonts w:ascii="Times New Roman" w:hAnsi="Times New Roman" w:cs="Times New Roman"/>
          <w:sz w:val="24"/>
          <w:szCs w:val="24"/>
        </w:rPr>
        <w:t xml:space="preserve">, </w:t>
      </w:r>
      <w:proofErr w:type="spellStart"/>
      <w:r w:rsidRPr="00F05498">
        <w:rPr>
          <w:rFonts w:ascii="Times New Roman" w:hAnsi="Times New Roman" w:cs="Times New Roman"/>
          <w:sz w:val="24"/>
          <w:szCs w:val="24"/>
        </w:rPr>
        <w:t>Öncüpınar</w:t>
      </w:r>
      <w:proofErr w:type="spellEnd"/>
      <w:r w:rsidRPr="00F05498">
        <w:rPr>
          <w:rFonts w:ascii="Times New Roman" w:hAnsi="Times New Roman" w:cs="Times New Roman"/>
          <w:sz w:val="24"/>
          <w:szCs w:val="24"/>
        </w:rPr>
        <w:t>, Nusaybin ve Akçakale) ve Yunanistan (</w:t>
      </w:r>
      <w:proofErr w:type="spellStart"/>
      <w:r w:rsidRPr="00F05498">
        <w:rPr>
          <w:rFonts w:ascii="Times New Roman" w:hAnsi="Times New Roman" w:cs="Times New Roman"/>
          <w:sz w:val="24"/>
          <w:szCs w:val="24"/>
        </w:rPr>
        <w:t>Pazarkule</w:t>
      </w:r>
      <w:proofErr w:type="spellEnd"/>
      <w:r w:rsidRPr="00F05498">
        <w:rPr>
          <w:rFonts w:ascii="Times New Roman" w:hAnsi="Times New Roman" w:cs="Times New Roman"/>
          <w:sz w:val="24"/>
          <w:szCs w:val="24"/>
        </w:rPr>
        <w:t xml:space="preserve"> ve İpsala) bağlantıları bulunmaktadır. Siyasi ve güvenliğe ilişkin sebeplerden dolayı Ermenistan</w:t>
      </w:r>
      <w:r w:rsidR="00482591" w:rsidRPr="00F05498">
        <w:rPr>
          <w:rFonts w:ascii="Times New Roman" w:hAnsi="Times New Roman" w:cs="Times New Roman"/>
          <w:sz w:val="24"/>
          <w:szCs w:val="24"/>
        </w:rPr>
        <w:t xml:space="preserve"> (Akyaka, Alican)</w:t>
      </w:r>
      <w:r w:rsidRPr="00F05498">
        <w:rPr>
          <w:rFonts w:ascii="Times New Roman" w:hAnsi="Times New Roman" w:cs="Times New Roman"/>
          <w:sz w:val="24"/>
          <w:szCs w:val="24"/>
        </w:rPr>
        <w:t xml:space="preserve"> ve bazı Suriye karayolu sınır kapıları</w:t>
      </w:r>
      <w:r w:rsidR="00482591" w:rsidRPr="00F05498">
        <w:rPr>
          <w:rFonts w:ascii="Times New Roman" w:hAnsi="Times New Roman" w:cs="Times New Roman"/>
          <w:sz w:val="24"/>
          <w:szCs w:val="24"/>
        </w:rPr>
        <w:t xml:space="preserve"> (</w:t>
      </w:r>
      <w:proofErr w:type="spellStart"/>
      <w:r w:rsidR="00482591" w:rsidRPr="00F05498">
        <w:rPr>
          <w:rFonts w:ascii="Times New Roman" w:hAnsi="Times New Roman" w:cs="Times New Roman"/>
          <w:sz w:val="24"/>
          <w:szCs w:val="24"/>
        </w:rPr>
        <w:t>Yayladağ</w:t>
      </w:r>
      <w:proofErr w:type="spellEnd"/>
      <w:r w:rsidR="00482591" w:rsidRPr="00F05498">
        <w:rPr>
          <w:rFonts w:ascii="Times New Roman" w:hAnsi="Times New Roman" w:cs="Times New Roman"/>
          <w:sz w:val="24"/>
          <w:szCs w:val="24"/>
        </w:rPr>
        <w:t xml:space="preserve">, </w:t>
      </w:r>
      <w:proofErr w:type="spellStart"/>
      <w:r w:rsidR="00482591" w:rsidRPr="00F05498">
        <w:rPr>
          <w:rFonts w:ascii="Times New Roman" w:hAnsi="Times New Roman" w:cs="Times New Roman"/>
          <w:sz w:val="24"/>
          <w:szCs w:val="24"/>
        </w:rPr>
        <w:t>Mürşitpınar</w:t>
      </w:r>
      <w:proofErr w:type="spellEnd"/>
      <w:r w:rsidR="00482591" w:rsidRPr="00F05498">
        <w:rPr>
          <w:rFonts w:ascii="Times New Roman" w:hAnsi="Times New Roman" w:cs="Times New Roman"/>
          <w:sz w:val="24"/>
          <w:szCs w:val="24"/>
        </w:rPr>
        <w:t xml:space="preserve"> vd.)</w:t>
      </w:r>
      <w:r w:rsidRPr="00F05498">
        <w:rPr>
          <w:rFonts w:ascii="Times New Roman" w:hAnsi="Times New Roman" w:cs="Times New Roman"/>
          <w:sz w:val="24"/>
          <w:szCs w:val="24"/>
        </w:rPr>
        <w:t xml:space="preserve"> fiilen kullanılmamaktadır.</w:t>
      </w:r>
      <w:r w:rsidR="00482591" w:rsidRPr="00F05498">
        <w:rPr>
          <w:rFonts w:ascii="Times New Roman" w:hAnsi="Times New Roman" w:cs="Times New Roman"/>
          <w:sz w:val="24"/>
          <w:szCs w:val="24"/>
        </w:rPr>
        <w:t xml:space="preserve"> </w:t>
      </w:r>
    </w:p>
    <w:p w:rsidR="00E53F34" w:rsidRPr="00F05498" w:rsidRDefault="00E53F34" w:rsidP="00E53F34">
      <w:pPr>
        <w:jc w:val="both"/>
        <w:rPr>
          <w:rFonts w:ascii="Times New Roman" w:hAnsi="Times New Roman" w:cs="Times New Roman"/>
          <w:sz w:val="24"/>
          <w:szCs w:val="24"/>
        </w:rPr>
      </w:pPr>
      <w:r w:rsidRPr="00F05498">
        <w:rPr>
          <w:rFonts w:ascii="Times New Roman" w:hAnsi="Times New Roman" w:cs="Times New Roman"/>
          <w:noProof/>
          <w:lang w:eastAsia="tr-TR"/>
        </w:rPr>
        <w:drawing>
          <wp:inline distT="0" distB="0" distL="0" distR="0" wp14:anchorId="59F4DBE2" wp14:editId="76444B3E">
            <wp:extent cx="5760720" cy="3603650"/>
            <wp:effectExtent l="0" t="0" r="0" b="0"/>
            <wp:docPr id="2" name="Resim 2" descr="https://ticaret.gov.tr/data/5d48274613b8762b40ceacf8/buyuk/5343be8f8b9a088573d7940d14b60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caret.gov.tr/data/5d48274613b8762b40ceacf8/buyuk/5343be8f8b9a088573d7940d14b6099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603650"/>
                    </a:xfrm>
                    <a:prstGeom prst="rect">
                      <a:avLst/>
                    </a:prstGeom>
                    <a:noFill/>
                    <a:ln>
                      <a:noFill/>
                    </a:ln>
                  </pic:spPr>
                </pic:pic>
              </a:graphicData>
            </a:graphic>
          </wp:inline>
        </w:drawing>
      </w:r>
    </w:p>
    <w:p w:rsidR="00E53F34" w:rsidRPr="00F05498" w:rsidRDefault="00E53F34" w:rsidP="00E53F34">
      <w:pPr>
        <w:rPr>
          <w:rFonts w:ascii="Times New Roman" w:hAnsi="Times New Roman" w:cs="Times New Roman"/>
          <w:i/>
          <w:szCs w:val="24"/>
        </w:rPr>
      </w:pPr>
      <w:r w:rsidRPr="00F05498">
        <w:rPr>
          <w:rFonts w:ascii="Times New Roman" w:hAnsi="Times New Roman" w:cs="Times New Roman"/>
          <w:i/>
          <w:szCs w:val="24"/>
        </w:rPr>
        <w:t>Kaynak: Ticaret Bakanlığı</w:t>
      </w:r>
    </w:p>
    <w:p w:rsidR="004D2F0F" w:rsidRPr="00F05498" w:rsidRDefault="004D2F0F" w:rsidP="00135893">
      <w:pPr>
        <w:ind w:firstLine="708"/>
        <w:jc w:val="both"/>
        <w:rPr>
          <w:rFonts w:ascii="Times New Roman" w:hAnsi="Times New Roman" w:cs="Times New Roman"/>
          <w:sz w:val="24"/>
          <w:szCs w:val="24"/>
        </w:rPr>
      </w:pPr>
    </w:p>
    <w:p w:rsidR="00FE17F8" w:rsidRPr="00FE17F8" w:rsidRDefault="00FE17F8" w:rsidP="00FE17F8">
      <w:pPr>
        <w:ind w:firstLine="708"/>
        <w:jc w:val="both"/>
        <w:rPr>
          <w:rFonts w:ascii="Times New Roman" w:hAnsi="Times New Roman" w:cs="Times New Roman"/>
          <w:sz w:val="24"/>
          <w:szCs w:val="24"/>
        </w:rPr>
      </w:pPr>
      <w:r w:rsidRPr="00FE17F8">
        <w:rPr>
          <w:rFonts w:ascii="Times New Roman" w:hAnsi="Times New Roman" w:cs="Times New Roman"/>
          <w:sz w:val="24"/>
          <w:szCs w:val="24"/>
        </w:rPr>
        <w:t>2022 yılı itibar</w:t>
      </w:r>
      <w:r>
        <w:rPr>
          <w:rFonts w:ascii="Times New Roman" w:hAnsi="Times New Roman" w:cs="Times New Roman"/>
          <w:sz w:val="24"/>
          <w:szCs w:val="24"/>
        </w:rPr>
        <w:t>ıyla</w:t>
      </w:r>
      <w:r w:rsidRPr="00FE17F8">
        <w:rPr>
          <w:rFonts w:ascii="Times New Roman" w:hAnsi="Times New Roman" w:cs="Times New Roman"/>
          <w:sz w:val="24"/>
          <w:szCs w:val="24"/>
        </w:rPr>
        <w:t xml:space="preserve"> karayolu ile en fazla ihraç taşıması Habur’dan gerçekleştirilmektedir. 2022 yılında Habur’dan toplam 524 bin 264 araç geçiş yapmıştır. Bunun 518 bin 180’i Türk araçlar</w:t>
      </w:r>
      <w:r>
        <w:rPr>
          <w:rFonts w:ascii="Times New Roman" w:hAnsi="Times New Roman" w:cs="Times New Roman"/>
          <w:sz w:val="24"/>
          <w:szCs w:val="24"/>
        </w:rPr>
        <w:t>,</w:t>
      </w:r>
      <w:r w:rsidRPr="00FE17F8">
        <w:rPr>
          <w:rFonts w:ascii="Times New Roman" w:hAnsi="Times New Roman" w:cs="Times New Roman"/>
          <w:sz w:val="24"/>
          <w:szCs w:val="24"/>
        </w:rPr>
        <w:t xml:space="preserve"> 6.084’ü ise yabancı araçlardır.</w:t>
      </w:r>
    </w:p>
    <w:p w:rsidR="00FE17F8" w:rsidRPr="00FE17F8" w:rsidRDefault="00FE17F8" w:rsidP="00FE17F8">
      <w:pPr>
        <w:ind w:firstLine="708"/>
        <w:jc w:val="both"/>
        <w:rPr>
          <w:rFonts w:ascii="Times New Roman" w:hAnsi="Times New Roman" w:cs="Times New Roman"/>
          <w:sz w:val="24"/>
          <w:szCs w:val="24"/>
        </w:rPr>
      </w:pPr>
      <w:r w:rsidRPr="00FE17F8">
        <w:rPr>
          <w:rFonts w:ascii="Times New Roman" w:hAnsi="Times New Roman" w:cs="Times New Roman"/>
          <w:sz w:val="24"/>
          <w:szCs w:val="24"/>
        </w:rPr>
        <w:lastRenderedPageBreak/>
        <w:t>İkinci olarak karayolu ile en fazla ihraç taşıması Kapıkule’den yapılmıştır. 2022 yılında Kapıkule’den yapılan ihraç taşıması 424 bin 380 araçtır. Bunun 277 bin 223 adedi Türk plakalı</w:t>
      </w:r>
      <w:r>
        <w:rPr>
          <w:rFonts w:ascii="Times New Roman" w:hAnsi="Times New Roman" w:cs="Times New Roman"/>
          <w:sz w:val="24"/>
          <w:szCs w:val="24"/>
        </w:rPr>
        <w:t>,</w:t>
      </w:r>
      <w:r w:rsidRPr="00FE17F8">
        <w:rPr>
          <w:rFonts w:ascii="Times New Roman" w:hAnsi="Times New Roman" w:cs="Times New Roman"/>
          <w:sz w:val="24"/>
          <w:szCs w:val="24"/>
        </w:rPr>
        <w:t xml:space="preserve"> 147 bin 157 adedi ise yabancı plakalı araçlardan oluşmaktadır.</w:t>
      </w:r>
    </w:p>
    <w:p w:rsidR="00E12F3C" w:rsidRPr="00F05498" w:rsidRDefault="00FE17F8" w:rsidP="00FE17F8">
      <w:pPr>
        <w:ind w:firstLine="708"/>
        <w:jc w:val="both"/>
        <w:rPr>
          <w:rFonts w:ascii="Times New Roman" w:hAnsi="Times New Roman" w:cs="Times New Roman"/>
          <w:sz w:val="24"/>
          <w:szCs w:val="24"/>
        </w:rPr>
      </w:pPr>
      <w:r w:rsidRPr="00FE17F8">
        <w:rPr>
          <w:rFonts w:ascii="Times New Roman" w:hAnsi="Times New Roman" w:cs="Times New Roman"/>
          <w:sz w:val="24"/>
          <w:szCs w:val="24"/>
        </w:rPr>
        <w:t>Üçüncü olarak karayolu ile en fazla ihraç taşıması Hamzabeyli Sınır Kapısından yapılmıştır.  2022 yılında Hamzabeyli Sınır Kapısından 245 bin 812 adet araç ihraç taşıması yapmıştır. Bunun 108.835 adedi Türk plakalı</w:t>
      </w:r>
      <w:r>
        <w:rPr>
          <w:rFonts w:ascii="Times New Roman" w:hAnsi="Times New Roman" w:cs="Times New Roman"/>
          <w:sz w:val="24"/>
          <w:szCs w:val="24"/>
        </w:rPr>
        <w:t>,</w:t>
      </w:r>
      <w:r w:rsidRPr="00FE17F8">
        <w:rPr>
          <w:rFonts w:ascii="Times New Roman" w:hAnsi="Times New Roman" w:cs="Times New Roman"/>
          <w:sz w:val="24"/>
          <w:szCs w:val="24"/>
        </w:rPr>
        <w:t xml:space="preserve"> 136.977 adedi ise yabancı plakalı araçlarla gerçekleştirilmiştir.</w:t>
      </w:r>
    </w:p>
    <w:p w:rsidR="004F2A94" w:rsidRDefault="004F2A94">
      <w:pPr>
        <w:rPr>
          <w:rFonts w:ascii="Times New Roman" w:hAnsi="Times New Roman" w:cs="Times New Roman"/>
          <w:b/>
          <w:sz w:val="24"/>
          <w:szCs w:val="24"/>
        </w:rPr>
      </w:pPr>
      <w:r>
        <w:rPr>
          <w:rFonts w:ascii="Times New Roman" w:hAnsi="Times New Roman" w:cs="Times New Roman"/>
          <w:b/>
          <w:sz w:val="24"/>
          <w:szCs w:val="24"/>
        </w:rPr>
        <w:br w:type="page"/>
      </w:r>
    </w:p>
    <w:p w:rsidR="008E1F1E" w:rsidRPr="00F05498" w:rsidRDefault="008E1F1E" w:rsidP="008E1F1E">
      <w:pPr>
        <w:ind w:firstLine="708"/>
        <w:jc w:val="both"/>
        <w:rPr>
          <w:rFonts w:ascii="Times New Roman" w:hAnsi="Times New Roman" w:cs="Times New Roman"/>
          <w:b/>
          <w:sz w:val="24"/>
          <w:szCs w:val="24"/>
        </w:rPr>
      </w:pPr>
      <w:r w:rsidRPr="00F05498">
        <w:rPr>
          <w:rFonts w:ascii="Times New Roman" w:hAnsi="Times New Roman" w:cs="Times New Roman"/>
          <w:b/>
          <w:sz w:val="24"/>
          <w:szCs w:val="24"/>
        </w:rPr>
        <w:lastRenderedPageBreak/>
        <w:t>DIŞ TİCARETTE HAVAYOLU TAŞIMACILIĞI</w:t>
      </w:r>
    </w:p>
    <w:p w:rsidR="008E1F1E" w:rsidRPr="00F05498" w:rsidRDefault="008E1F1E" w:rsidP="008E1F1E">
      <w:pPr>
        <w:ind w:firstLine="708"/>
        <w:jc w:val="both"/>
        <w:rPr>
          <w:rFonts w:ascii="Times New Roman" w:hAnsi="Times New Roman" w:cs="Times New Roman"/>
          <w:sz w:val="24"/>
          <w:szCs w:val="24"/>
        </w:rPr>
      </w:pPr>
      <w:r w:rsidRPr="00F05498">
        <w:rPr>
          <w:rFonts w:ascii="Times New Roman" w:hAnsi="Times New Roman" w:cs="Times New Roman"/>
          <w:sz w:val="24"/>
          <w:szCs w:val="24"/>
        </w:rPr>
        <w:t>Havayolu taşımacılığı, son dönemlerde hızlı ve güvenilir olması nedeniyle tercih edilmeye başlanan ve büyük bir ivme ile büyüyen ulaştırma biçimlerinin başında yer almaktadır. Havayolu taşımacılığı</w:t>
      </w:r>
      <w:r w:rsidR="00F93A45">
        <w:rPr>
          <w:rFonts w:ascii="Times New Roman" w:hAnsi="Times New Roman" w:cs="Times New Roman"/>
          <w:sz w:val="24"/>
          <w:szCs w:val="24"/>
        </w:rPr>
        <w:t>,</w:t>
      </w:r>
      <w:r w:rsidRPr="00F05498">
        <w:rPr>
          <w:rFonts w:ascii="Times New Roman" w:hAnsi="Times New Roman" w:cs="Times New Roman"/>
          <w:sz w:val="24"/>
          <w:szCs w:val="24"/>
        </w:rPr>
        <w:t xml:space="preserve"> son on yıllık süreçte tüm dünyada en hızlı gelişim gösteren ulaşım türüdür. </w:t>
      </w:r>
    </w:p>
    <w:p w:rsidR="008E1F1E" w:rsidRPr="00F05498" w:rsidRDefault="008E1F1E" w:rsidP="008E1F1E">
      <w:pPr>
        <w:ind w:firstLine="708"/>
        <w:jc w:val="both"/>
        <w:rPr>
          <w:rFonts w:ascii="Times New Roman" w:hAnsi="Times New Roman" w:cs="Times New Roman"/>
          <w:sz w:val="24"/>
          <w:szCs w:val="24"/>
        </w:rPr>
      </w:pPr>
      <w:r w:rsidRPr="00F05498">
        <w:rPr>
          <w:rFonts w:ascii="Times New Roman" w:hAnsi="Times New Roman" w:cs="Times New Roman"/>
          <w:sz w:val="24"/>
          <w:szCs w:val="24"/>
        </w:rPr>
        <w:t>Küreselleşmenin getirdiği hızlılık zorunluluğu, coğrafi konumlar dolayısıyla ulaştırma yollarının giderek zorlaşması</w:t>
      </w:r>
      <w:r w:rsidR="007E7061">
        <w:rPr>
          <w:rFonts w:ascii="Times New Roman" w:hAnsi="Times New Roman" w:cs="Times New Roman"/>
          <w:sz w:val="24"/>
          <w:szCs w:val="24"/>
        </w:rPr>
        <w:t>,</w:t>
      </w:r>
      <w:r w:rsidRPr="00F05498">
        <w:rPr>
          <w:rFonts w:ascii="Times New Roman" w:hAnsi="Times New Roman" w:cs="Times New Roman"/>
          <w:sz w:val="24"/>
          <w:szCs w:val="24"/>
        </w:rPr>
        <w:t xml:space="preserve"> havayolu taşımacılığının bu şekilde gelişmesinin en önemli nedenleri arasında sayılmaktadır. </w:t>
      </w:r>
    </w:p>
    <w:p w:rsidR="008E1F1E" w:rsidRPr="00F05498" w:rsidRDefault="008E1F1E" w:rsidP="008E1F1E">
      <w:pPr>
        <w:ind w:firstLine="708"/>
        <w:jc w:val="both"/>
        <w:rPr>
          <w:rFonts w:ascii="Times New Roman" w:hAnsi="Times New Roman" w:cs="Times New Roman"/>
          <w:sz w:val="24"/>
          <w:szCs w:val="24"/>
        </w:rPr>
      </w:pPr>
      <w:r w:rsidRPr="00F05498">
        <w:rPr>
          <w:rFonts w:ascii="Times New Roman" w:hAnsi="Times New Roman" w:cs="Times New Roman"/>
          <w:sz w:val="24"/>
          <w:szCs w:val="24"/>
        </w:rPr>
        <w:t>Havayolu taşımacılığı</w:t>
      </w:r>
      <w:r w:rsidR="002A3018">
        <w:rPr>
          <w:rFonts w:ascii="Times New Roman" w:hAnsi="Times New Roman" w:cs="Times New Roman"/>
          <w:sz w:val="24"/>
          <w:szCs w:val="24"/>
        </w:rPr>
        <w:t>,</w:t>
      </w:r>
      <w:r w:rsidRPr="00F05498">
        <w:rPr>
          <w:rFonts w:ascii="Times New Roman" w:hAnsi="Times New Roman" w:cs="Times New Roman"/>
          <w:sz w:val="24"/>
          <w:szCs w:val="24"/>
        </w:rPr>
        <w:t xml:space="preserve"> birim taşımacılık maliyetlerinin en yüksek düzeyde yapıldığı taşımacılık türüdür fakat bu olumsuz özelliğine rağmen, günümüzde yaşanan uluslararası rekabet ve küresel </w:t>
      </w:r>
      <w:proofErr w:type="spellStart"/>
      <w:r w:rsidRPr="00F05498">
        <w:rPr>
          <w:rFonts w:ascii="Times New Roman" w:hAnsi="Times New Roman" w:cs="Times New Roman"/>
          <w:sz w:val="24"/>
          <w:szCs w:val="24"/>
        </w:rPr>
        <w:t>pandemi</w:t>
      </w:r>
      <w:proofErr w:type="spellEnd"/>
      <w:r w:rsidRPr="00F05498">
        <w:rPr>
          <w:rFonts w:ascii="Times New Roman" w:hAnsi="Times New Roman" w:cs="Times New Roman"/>
          <w:sz w:val="24"/>
          <w:szCs w:val="24"/>
        </w:rPr>
        <w:t xml:space="preserve"> süreci bu türün gelişmesini hızlandırmakta; modern hava limanları, son teknoloji ürünü araçlar,</w:t>
      </w:r>
      <w:r w:rsidR="002A3018">
        <w:rPr>
          <w:rFonts w:ascii="Times New Roman" w:hAnsi="Times New Roman" w:cs="Times New Roman"/>
          <w:sz w:val="24"/>
          <w:szCs w:val="24"/>
        </w:rPr>
        <w:t xml:space="preserve"> </w:t>
      </w:r>
      <w:r w:rsidRPr="00F05498">
        <w:rPr>
          <w:rFonts w:ascii="Times New Roman" w:hAnsi="Times New Roman" w:cs="Times New Roman"/>
          <w:sz w:val="24"/>
          <w:szCs w:val="24"/>
        </w:rPr>
        <w:t>geliştirilmiş kapasiteler, ileri depolama sistemlerinin varlığı havayolu taşımacılığının yaygın bir biçimde kullanılmasına olanak tanımaktadır.</w:t>
      </w:r>
    </w:p>
    <w:p w:rsidR="008E1F1E" w:rsidRPr="00F05498" w:rsidRDefault="008E1F1E" w:rsidP="008E1F1E">
      <w:pPr>
        <w:ind w:firstLine="708"/>
        <w:jc w:val="both"/>
        <w:rPr>
          <w:rFonts w:ascii="Times New Roman" w:hAnsi="Times New Roman" w:cs="Times New Roman"/>
          <w:sz w:val="24"/>
          <w:szCs w:val="24"/>
        </w:rPr>
      </w:pPr>
      <w:r w:rsidRPr="00F05498">
        <w:rPr>
          <w:rFonts w:ascii="Times New Roman" w:hAnsi="Times New Roman" w:cs="Times New Roman"/>
          <w:sz w:val="24"/>
          <w:szCs w:val="24"/>
        </w:rPr>
        <w:t xml:space="preserve">Dünya ekonomisinin küreselleşmesi ile müşterilerin daha hızlı ve güvenilir teslimat beklentileri raf ömrü kısa olan ürünlerin hava yoluna yönelmelerini, yük ve acil trafik alanında rekabetin artmasını ve hava kargonun gelişmesini sağlamıştır. </w:t>
      </w:r>
    </w:p>
    <w:tbl>
      <w:tblPr>
        <w:tblpPr w:leftFromText="141" w:rightFromText="141" w:vertAnchor="text" w:horzAnchor="margin" w:tblpXSpec="center" w:tblpY="219"/>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229"/>
        <w:gridCol w:w="1229"/>
        <w:gridCol w:w="1282"/>
        <w:gridCol w:w="1070"/>
        <w:gridCol w:w="1366"/>
        <w:gridCol w:w="1468"/>
      </w:tblGrid>
      <w:tr w:rsidR="008E1F1E" w:rsidRPr="00F05498" w:rsidTr="004F2A94">
        <w:trPr>
          <w:trHeight w:val="713"/>
        </w:trPr>
        <w:tc>
          <w:tcPr>
            <w:tcW w:w="1418" w:type="dxa"/>
            <w:shd w:val="clear" w:color="auto" w:fill="0070C0"/>
            <w:noWrap/>
            <w:vAlign w:val="center"/>
            <w:hideMark/>
          </w:tcPr>
          <w:p w:rsidR="008E1F1E" w:rsidRPr="00F05498" w:rsidRDefault="008E1F1E" w:rsidP="00954F85">
            <w:pPr>
              <w:spacing w:after="0" w:line="240" w:lineRule="auto"/>
              <w:jc w:val="center"/>
              <w:rPr>
                <w:rFonts w:ascii="Times New Roman" w:eastAsia="Times New Roman" w:hAnsi="Times New Roman" w:cs="Times New Roman"/>
                <w:b/>
                <w:bCs/>
                <w:color w:val="FFFFFF" w:themeColor="background1"/>
                <w:lang w:eastAsia="tr-TR"/>
              </w:rPr>
            </w:pPr>
            <w:r w:rsidRPr="00F05498">
              <w:rPr>
                <w:rFonts w:ascii="Times New Roman" w:eastAsia="Times New Roman" w:hAnsi="Times New Roman" w:cs="Times New Roman"/>
                <w:b/>
                <w:bCs/>
                <w:color w:val="FFFFFF" w:themeColor="background1"/>
                <w:lang w:eastAsia="tr-TR"/>
              </w:rPr>
              <w:t>YILLAR</w:t>
            </w:r>
          </w:p>
        </w:tc>
        <w:tc>
          <w:tcPr>
            <w:tcW w:w="1229" w:type="dxa"/>
            <w:shd w:val="clear" w:color="auto" w:fill="0070C0"/>
            <w:noWrap/>
            <w:vAlign w:val="center"/>
          </w:tcPr>
          <w:p w:rsidR="008E1F1E" w:rsidRPr="00F05498" w:rsidRDefault="008E1F1E" w:rsidP="00954F85">
            <w:pPr>
              <w:spacing w:after="0" w:line="240" w:lineRule="auto"/>
              <w:jc w:val="center"/>
              <w:rPr>
                <w:rFonts w:ascii="Times New Roman" w:eastAsia="Times New Roman" w:hAnsi="Times New Roman" w:cs="Times New Roman"/>
                <w:b/>
                <w:bCs/>
                <w:color w:val="FFFFFF" w:themeColor="background1"/>
                <w:lang w:eastAsia="tr-TR"/>
              </w:rPr>
            </w:pPr>
            <w:r w:rsidRPr="00F05498">
              <w:rPr>
                <w:rFonts w:ascii="Times New Roman" w:eastAsia="Times New Roman" w:hAnsi="Times New Roman" w:cs="Times New Roman"/>
                <w:b/>
                <w:bCs/>
                <w:color w:val="FFFFFF" w:themeColor="background1"/>
                <w:lang w:eastAsia="tr-TR"/>
              </w:rPr>
              <w:t>2019</w:t>
            </w:r>
          </w:p>
        </w:tc>
        <w:tc>
          <w:tcPr>
            <w:tcW w:w="1229" w:type="dxa"/>
            <w:shd w:val="clear" w:color="auto" w:fill="0070C0"/>
            <w:noWrap/>
            <w:vAlign w:val="center"/>
          </w:tcPr>
          <w:p w:rsidR="008E1F1E" w:rsidRPr="00F05498" w:rsidRDefault="008E1F1E" w:rsidP="00954F85">
            <w:pPr>
              <w:spacing w:after="0" w:line="240" w:lineRule="auto"/>
              <w:jc w:val="center"/>
              <w:rPr>
                <w:rFonts w:ascii="Times New Roman" w:eastAsia="Times New Roman" w:hAnsi="Times New Roman" w:cs="Times New Roman"/>
                <w:b/>
                <w:bCs/>
                <w:color w:val="FFFFFF" w:themeColor="background1"/>
                <w:lang w:eastAsia="tr-TR"/>
              </w:rPr>
            </w:pPr>
            <w:r w:rsidRPr="00F05498">
              <w:rPr>
                <w:rFonts w:ascii="Times New Roman" w:eastAsia="Times New Roman" w:hAnsi="Times New Roman" w:cs="Times New Roman"/>
                <w:b/>
                <w:bCs/>
                <w:color w:val="FFFFFF" w:themeColor="background1"/>
                <w:lang w:eastAsia="tr-TR"/>
              </w:rPr>
              <w:t>2020</w:t>
            </w:r>
          </w:p>
        </w:tc>
        <w:tc>
          <w:tcPr>
            <w:tcW w:w="1282" w:type="dxa"/>
            <w:shd w:val="clear" w:color="auto" w:fill="0070C0"/>
            <w:vAlign w:val="center"/>
          </w:tcPr>
          <w:p w:rsidR="008E1F1E" w:rsidRPr="00F05498" w:rsidRDefault="008E1F1E" w:rsidP="00954F85">
            <w:pPr>
              <w:spacing w:after="0" w:line="240" w:lineRule="auto"/>
              <w:jc w:val="center"/>
              <w:rPr>
                <w:rFonts w:ascii="Times New Roman" w:eastAsia="Times New Roman" w:hAnsi="Times New Roman" w:cs="Times New Roman"/>
                <w:b/>
                <w:bCs/>
                <w:color w:val="FFFFFF" w:themeColor="background1"/>
                <w:lang w:eastAsia="tr-TR"/>
              </w:rPr>
            </w:pPr>
            <w:r w:rsidRPr="00F05498">
              <w:rPr>
                <w:rFonts w:ascii="Times New Roman" w:eastAsia="Times New Roman" w:hAnsi="Times New Roman" w:cs="Times New Roman"/>
                <w:b/>
                <w:bCs/>
                <w:color w:val="FFFFFF" w:themeColor="background1"/>
                <w:lang w:eastAsia="tr-TR"/>
              </w:rPr>
              <w:t>2021</w:t>
            </w:r>
          </w:p>
        </w:tc>
        <w:tc>
          <w:tcPr>
            <w:tcW w:w="1070" w:type="dxa"/>
            <w:shd w:val="clear" w:color="auto" w:fill="0070C0"/>
            <w:vAlign w:val="center"/>
          </w:tcPr>
          <w:p w:rsidR="008E1F1E" w:rsidRPr="00F05498" w:rsidRDefault="008E1F1E" w:rsidP="00954F85">
            <w:pPr>
              <w:spacing w:after="0" w:line="240" w:lineRule="auto"/>
              <w:jc w:val="center"/>
              <w:rPr>
                <w:rFonts w:ascii="Times New Roman" w:eastAsia="Times New Roman" w:hAnsi="Times New Roman" w:cs="Times New Roman"/>
                <w:b/>
                <w:bCs/>
                <w:color w:val="FFFFFF" w:themeColor="background1"/>
                <w:lang w:eastAsia="tr-TR"/>
              </w:rPr>
            </w:pPr>
            <w:r>
              <w:rPr>
                <w:rFonts w:ascii="Times New Roman" w:eastAsia="Times New Roman" w:hAnsi="Times New Roman" w:cs="Times New Roman"/>
                <w:b/>
                <w:bCs/>
                <w:color w:val="FFFFFF" w:themeColor="background1"/>
                <w:lang w:eastAsia="tr-TR"/>
              </w:rPr>
              <w:t>2022*</w:t>
            </w:r>
          </w:p>
        </w:tc>
        <w:tc>
          <w:tcPr>
            <w:tcW w:w="1366" w:type="dxa"/>
            <w:shd w:val="clear" w:color="auto" w:fill="0070C0"/>
            <w:vAlign w:val="center"/>
          </w:tcPr>
          <w:p w:rsidR="008E1F1E" w:rsidRPr="00F05498" w:rsidRDefault="008E1F1E" w:rsidP="00954F85">
            <w:pPr>
              <w:spacing w:after="0" w:line="240" w:lineRule="auto"/>
              <w:jc w:val="center"/>
              <w:rPr>
                <w:rFonts w:ascii="Times New Roman" w:eastAsia="Times New Roman" w:hAnsi="Times New Roman" w:cs="Times New Roman"/>
                <w:b/>
                <w:bCs/>
                <w:color w:val="FFFFFF" w:themeColor="background1"/>
                <w:lang w:eastAsia="tr-TR"/>
              </w:rPr>
            </w:pPr>
            <w:r w:rsidRPr="00F05498">
              <w:rPr>
                <w:rFonts w:ascii="Times New Roman" w:eastAsia="Times New Roman" w:hAnsi="Times New Roman" w:cs="Times New Roman"/>
                <w:b/>
                <w:bCs/>
                <w:color w:val="FFFFFF" w:themeColor="background1"/>
                <w:lang w:eastAsia="tr-TR"/>
              </w:rPr>
              <w:t>2021/2020 Değişim (%)</w:t>
            </w:r>
          </w:p>
        </w:tc>
        <w:tc>
          <w:tcPr>
            <w:tcW w:w="1468" w:type="dxa"/>
            <w:shd w:val="clear" w:color="auto" w:fill="0070C0"/>
            <w:vAlign w:val="center"/>
          </w:tcPr>
          <w:p w:rsidR="008E1F1E" w:rsidRPr="00F05498" w:rsidRDefault="008E1F1E" w:rsidP="00954F85">
            <w:pPr>
              <w:spacing w:after="0" w:line="240" w:lineRule="auto"/>
              <w:jc w:val="center"/>
              <w:rPr>
                <w:rFonts w:ascii="Times New Roman" w:eastAsia="Times New Roman" w:hAnsi="Times New Roman" w:cs="Times New Roman"/>
                <w:b/>
                <w:bCs/>
                <w:color w:val="FFFFFF" w:themeColor="background1"/>
                <w:lang w:eastAsia="tr-TR"/>
              </w:rPr>
            </w:pPr>
            <w:r w:rsidRPr="00F05498">
              <w:rPr>
                <w:rFonts w:ascii="Times New Roman" w:eastAsia="Times New Roman" w:hAnsi="Times New Roman" w:cs="Times New Roman"/>
                <w:b/>
                <w:bCs/>
                <w:color w:val="FFFFFF" w:themeColor="background1"/>
                <w:lang w:eastAsia="tr-TR"/>
              </w:rPr>
              <w:t>Son 10 Yılda Ortalama Yıllık Değişim</w:t>
            </w:r>
          </w:p>
        </w:tc>
      </w:tr>
      <w:tr w:rsidR="008E1F1E" w:rsidRPr="00F05498" w:rsidTr="00954F85">
        <w:trPr>
          <w:trHeight w:val="442"/>
        </w:trPr>
        <w:tc>
          <w:tcPr>
            <w:tcW w:w="1418" w:type="dxa"/>
            <w:shd w:val="clear" w:color="000000" w:fill="595959"/>
            <w:vAlign w:val="center"/>
            <w:hideMark/>
          </w:tcPr>
          <w:p w:rsidR="008E1F1E" w:rsidRPr="00F05498" w:rsidRDefault="008E1F1E" w:rsidP="00954F85">
            <w:pPr>
              <w:spacing w:after="0" w:line="240" w:lineRule="auto"/>
              <w:rPr>
                <w:rFonts w:ascii="Times New Roman" w:eastAsia="Times New Roman" w:hAnsi="Times New Roman" w:cs="Times New Roman"/>
                <w:b/>
                <w:bCs/>
                <w:color w:val="FFFFFF"/>
                <w:lang w:eastAsia="tr-TR"/>
              </w:rPr>
            </w:pPr>
            <w:r w:rsidRPr="00F05498">
              <w:rPr>
                <w:rFonts w:ascii="Times New Roman" w:eastAsia="Times New Roman" w:hAnsi="Times New Roman" w:cs="Times New Roman"/>
                <w:b/>
                <w:bCs/>
                <w:color w:val="FFFFFF"/>
                <w:lang w:eastAsia="tr-TR"/>
              </w:rPr>
              <w:t xml:space="preserve">Yük Trafiği </w:t>
            </w:r>
            <w:r w:rsidRPr="00F05498">
              <w:rPr>
                <w:rFonts w:ascii="Times New Roman" w:eastAsia="Times New Roman" w:hAnsi="Times New Roman" w:cs="Times New Roman"/>
                <w:b/>
                <w:bCs/>
                <w:color w:val="FFFFFF"/>
                <w:vertAlign w:val="superscript"/>
                <w:lang w:eastAsia="tr-TR"/>
              </w:rPr>
              <w:t xml:space="preserve">       </w:t>
            </w:r>
            <w:r w:rsidRPr="00F05498">
              <w:rPr>
                <w:rFonts w:ascii="Times New Roman" w:eastAsia="Times New Roman" w:hAnsi="Times New Roman" w:cs="Times New Roman"/>
                <w:b/>
                <w:bCs/>
                <w:color w:val="FFFFFF"/>
                <w:lang w:eastAsia="tr-TR"/>
              </w:rPr>
              <w:t xml:space="preserve">                                       </w:t>
            </w:r>
            <w:proofErr w:type="gramStart"/>
            <w:r w:rsidRPr="00F05498">
              <w:rPr>
                <w:rFonts w:ascii="Times New Roman" w:eastAsia="Times New Roman" w:hAnsi="Times New Roman" w:cs="Times New Roman"/>
                <w:b/>
                <w:bCs/>
                <w:color w:val="FFFFFF"/>
                <w:lang w:eastAsia="tr-TR"/>
              </w:rPr>
              <w:t xml:space="preserve">   (</w:t>
            </w:r>
            <w:proofErr w:type="gramEnd"/>
            <w:r w:rsidRPr="00F05498">
              <w:rPr>
                <w:rFonts w:ascii="Times New Roman" w:eastAsia="Times New Roman" w:hAnsi="Times New Roman" w:cs="Times New Roman"/>
                <w:b/>
                <w:bCs/>
                <w:color w:val="FFFFFF"/>
                <w:lang w:eastAsia="tr-TR"/>
              </w:rPr>
              <w:t>Ton)</w:t>
            </w:r>
          </w:p>
        </w:tc>
        <w:tc>
          <w:tcPr>
            <w:tcW w:w="1229" w:type="dxa"/>
            <w:shd w:val="clear" w:color="000000" w:fill="595959"/>
            <w:noWrap/>
            <w:vAlign w:val="center"/>
          </w:tcPr>
          <w:p w:rsidR="008E1F1E" w:rsidRPr="00F05498" w:rsidRDefault="008E1F1E" w:rsidP="00954F85">
            <w:pPr>
              <w:spacing w:after="0" w:line="240" w:lineRule="auto"/>
              <w:jc w:val="right"/>
              <w:rPr>
                <w:rFonts w:ascii="Times New Roman" w:eastAsia="Times New Roman" w:hAnsi="Times New Roman" w:cs="Times New Roman"/>
                <w:b/>
                <w:bCs/>
                <w:color w:val="FFFFFF"/>
                <w:lang w:eastAsia="tr-TR"/>
              </w:rPr>
            </w:pPr>
            <w:r w:rsidRPr="00F05498">
              <w:rPr>
                <w:rFonts w:ascii="Times New Roman" w:eastAsia="Times New Roman" w:hAnsi="Times New Roman" w:cs="Times New Roman"/>
                <w:b/>
                <w:bCs/>
                <w:color w:val="FFFFFF"/>
                <w:lang w:eastAsia="tr-TR"/>
              </w:rPr>
              <w:t>4.090.168  </w:t>
            </w:r>
          </w:p>
        </w:tc>
        <w:tc>
          <w:tcPr>
            <w:tcW w:w="1229" w:type="dxa"/>
            <w:shd w:val="clear" w:color="000000" w:fill="595959"/>
            <w:noWrap/>
            <w:vAlign w:val="center"/>
          </w:tcPr>
          <w:p w:rsidR="008E1F1E" w:rsidRPr="00F05498" w:rsidRDefault="008E1F1E" w:rsidP="00954F85">
            <w:pPr>
              <w:spacing w:after="0" w:line="240" w:lineRule="auto"/>
              <w:jc w:val="right"/>
              <w:rPr>
                <w:rFonts w:ascii="Times New Roman" w:eastAsia="Times New Roman" w:hAnsi="Times New Roman" w:cs="Times New Roman"/>
                <w:b/>
                <w:bCs/>
                <w:color w:val="FFFFFF"/>
                <w:lang w:eastAsia="tr-TR"/>
              </w:rPr>
            </w:pPr>
            <w:r w:rsidRPr="00F05498">
              <w:rPr>
                <w:rFonts w:ascii="Times New Roman" w:eastAsia="Times New Roman" w:hAnsi="Times New Roman" w:cs="Times New Roman"/>
                <w:b/>
                <w:bCs/>
                <w:color w:val="FFFFFF"/>
                <w:lang w:eastAsia="tr-TR"/>
              </w:rPr>
              <w:t>2.490.521</w:t>
            </w:r>
          </w:p>
        </w:tc>
        <w:tc>
          <w:tcPr>
            <w:tcW w:w="1282" w:type="dxa"/>
            <w:shd w:val="clear" w:color="000000" w:fill="595959"/>
            <w:vAlign w:val="center"/>
          </w:tcPr>
          <w:p w:rsidR="008E1F1E" w:rsidRPr="00F05498" w:rsidRDefault="008E1F1E" w:rsidP="00954F85">
            <w:pPr>
              <w:spacing w:after="0" w:line="240" w:lineRule="auto"/>
              <w:jc w:val="center"/>
              <w:rPr>
                <w:rFonts w:ascii="Times New Roman" w:eastAsia="Times New Roman" w:hAnsi="Times New Roman" w:cs="Times New Roman"/>
                <w:b/>
                <w:bCs/>
                <w:color w:val="FFFFFF"/>
                <w:lang w:eastAsia="tr-TR"/>
              </w:rPr>
            </w:pPr>
            <w:r w:rsidRPr="00F05498">
              <w:rPr>
                <w:rFonts w:ascii="Times New Roman" w:eastAsia="Times New Roman" w:hAnsi="Times New Roman" w:cs="Times New Roman"/>
                <w:b/>
                <w:bCs/>
                <w:color w:val="FFFFFF"/>
                <w:lang w:eastAsia="tr-TR"/>
              </w:rPr>
              <w:t>3.432.517</w:t>
            </w:r>
          </w:p>
        </w:tc>
        <w:tc>
          <w:tcPr>
            <w:tcW w:w="1070" w:type="dxa"/>
            <w:shd w:val="clear" w:color="000000" w:fill="595959"/>
            <w:vAlign w:val="center"/>
          </w:tcPr>
          <w:p w:rsidR="008E1F1E" w:rsidRPr="00F05498" w:rsidRDefault="008E1F1E" w:rsidP="00954F85">
            <w:pPr>
              <w:spacing w:after="0" w:line="240" w:lineRule="auto"/>
              <w:jc w:val="center"/>
              <w:rPr>
                <w:rFonts w:ascii="Times New Roman" w:eastAsia="Times New Roman" w:hAnsi="Times New Roman" w:cs="Times New Roman"/>
                <w:b/>
                <w:bCs/>
                <w:color w:val="FFFFFF"/>
                <w:lang w:eastAsia="tr-TR"/>
              </w:rPr>
            </w:pPr>
            <w:r>
              <w:rPr>
                <w:rFonts w:ascii="Times New Roman" w:eastAsia="Times New Roman" w:hAnsi="Times New Roman" w:cs="Times New Roman"/>
                <w:b/>
                <w:bCs/>
                <w:color w:val="FFFFFF"/>
                <w:lang w:eastAsia="tr-TR"/>
              </w:rPr>
              <w:t>3.975.237</w:t>
            </w:r>
          </w:p>
        </w:tc>
        <w:tc>
          <w:tcPr>
            <w:tcW w:w="1366" w:type="dxa"/>
            <w:shd w:val="clear" w:color="000000" w:fill="595959"/>
            <w:noWrap/>
            <w:vAlign w:val="center"/>
          </w:tcPr>
          <w:p w:rsidR="008E1F1E" w:rsidRPr="00F05498" w:rsidRDefault="008E1F1E" w:rsidP="00954F85">
            <w:pPr>
              <w:spacing w:after="0" w:line="240" w:lineRule="auto"/>
              <w:jc w:val="center"/>
              <w:rPr>
                <w:rFonts w:ascii="Times New Roman" w:eastAsia="Times New Roman" w:hAnsi="Times New Roman" w:cs="Times New Roman"/>
                <w:b/>
                <w:bCs/>
                <w:color w:val="FFFFFF"/>
                <w:lang w:eastAsia="tr-TR"/>
              </w:rPr>
            </w:pPr>
            <w:r w:rsidRPr="00F05498">
              <w:rPr>
                <w:rFonts w:ascii="Times New Roman" w:eastAsia="Times New Roman" w:hAnsi="Times New Roman" w:cs="Times New Roman"/>
                <w:b/>
                <w:bCs/>
                <w:color w:val="FFFFFF"/>
                <w:lang w:eastAsia="tr-TR"/>
              </w:rPr>
              <w:t>37,8%</w:t>
            </w:r>
          </w:p>
        </w:tc>
        <w:tc>
          <w:tcPr>
            <w:tcW w:w="1468" w:type="dxa"/>
            <w:shd w:val="clear" w:color="000000" w:fill="595959"/>
            <w:noWrap/>
            <w:vAlign w:val="center"/>
          </w:tcPr>
          <w:p w:rsidR="008E1F1E" w:rsidRPr="00F05498" w:rsidRDefault="008E1F1E" w:rsidP="00954F85">
            <w:pPr>
              <w:spacing w:after="0" w:line="240" w:lineRule="auto"/>
              <w:jc w:val="center"/>
              <w:rPr>
                <w:rFonts w:ascii="Times New Roman" w:eastAsia="Times New Roman" w:hAnsi="Times New Roman" w:cs="Times New Roman"/>
                <w:b/>
                <w:bCs/>
                <w:color w:val="FFFFFF"/>
                <w:lang w:eastAsia="tr-TR"/>
              </w:rPr>
            </w:pPr>
            <w:r w:rsidRPr="00F05498">
              <w:rPr>
                <w:rFonts w:ascii="Times New Roman" w:eastAsia="Times New Roman" w:hAnsi="Times New Roman" w:cs="Times New Roman"/>
                <w:b/>
                <w:bCs/>
                <w:color w:val="FFFFFF"/>
                <w:lang w:eastAsia="tr-TR"/>
              </w:rPr>
              <w:t>%4,8</w:t>
            </w:r>
          </w:p>
        </w:tc>
      </w:tr>
      <w:tr w:rsidR="008E1F1E" w:rsidRPr="00F05498" w:rsidTr="00954F85">
        <w:trPr>
          <w:trHeight w:val="375"/>
        </w:trPr>
        <w:tc>
          <w:tcPr>
            <w:tcW w:w="1418" w:type="dxa"/>
            <w:shd w:val="clear" w:color="auto" w:fill="FFFFFF" w:themeFill="background1"/>
            <w:noWrap/>
            <w:vAlign w:val="center"/>
            <w:hideMark/>
          </w:tcPr>
          <w:p w:rsidR="008E1F1E" w:rsidRPr="00F05498" w:rsidRDefault="008E1F1E" w:rsidP="00954F85">
            <w:pPr>
              <w:spacing w:after="0" w:line="240" w:lineRule="auto"/>
              <w:rPr>
                <w:rFonts w:ascii="Times New Roman" w:eastAsia="Times New Roman" w:hAnsi="Times New Roman" w:cs="Times New Roman"/>
                <w:lang w:eastAsia="tr-TR"/>
              </w:rPr>
            </w:pPr>
            <w:r w:rsidRPr="00F05498">
              <w:rPr>
                <w:rFonts w:ascii="Times New Roman" w:eastAsia="Times New Roman" w:hAnsi="Times New Roman" w:cs="Times New Roman"/>
                <w:lang w:eastAsia="tr-TR"/>
              </w:rPr>
              <w:t xml:space="preserve">    - İç Hat</w:t>
            </w:r>
          </w:p>
        </w:tc>
        <w:tc>
          <w:tcPr>
            <w:tcW w:w="1229" w:type="dxa"/>
            <w:shd w:val="clear" w:color="auto" w:fill="FFFFFF" w:themeFill="background1"/>
            <w:noWrap/>
            <w:vAlign w:val="center"/>
          </w:tcPr>
          <w:p w:rsidR="008E1F1E" w:rsidRPr="00F05498" w:rsidRDefault="008E1F1E" w:rsidP="00954F85">
            <w:pPr>
              <w:spacing w:after="0" w:line="240" w:lineRule="auto"/>
              <w:jc w:val="right"/>
              <w:rPr>
                <w:rFonts w:ascii="Times New Roman" w:eastAsia="Times New Roman" w:hAnsi="Times New Roman" w:cs="Times New Roman"/>
                <w:b/>
                <w:bCs/>
                <w:lang w:eastAsia="tr-TR"/>
              </w:rPr>
            </w:pPr>
            <w:r w:rsidRPr="00F05498">
              <w:rPr>
                <w:rFonts w:ascii="Times New Roman" w:eastAsia="Times New Roman" w:hAnsi="Times New Roman" w:cs="Times New Roman"/>
                <w:b/>
                <w:bCs/>
                <w:lang w:eastAsia="tr-TR"/>
              </w:rPr>
              <w:t>833.768  </w:t>
            </w:r>
          </w:p>
        </w:tc>
        <w:tc>
          <w:tcPr>
            <w:tcW w:w="1229" w:type="dxa"/>
            <w:shd w:val="clear" w:color="auto" w:fill="FFFFFF" w:themeFill="background1"/>
            <w:noWrap/>
            <w:vAlign w:val="center"/>
          </w:tcPr>
          <w:p w:rsidR="008E1F1E" w:rsidRPr="00F05498" w:rsidRDefault="008E1F1E" w:rsidP="00954F85">
            <w:pPr>
              <w:spacing w:after="0" w:line="240" w:lineRule="auto"/>
              <w:jc w:val="right"/>
              <w:rPr>
                <w:rFonts w:ascii="Times New Roman" w:eastAsia="Times New Roman" w:hAnsi="Times New Roman" w:cs="Times New Roman"/>
                <w:b/>
                <w:bCs/>
                <w:lang w:eastAsia="tr-TR"/>
              </w:rPr>
            </w:pPr>
            <w:r w:rsidRPr="00F05498">
              <w:rPr>
                <w:rFonts w:ascii="Times New Roman" w:hAnsi="Times New Roman" w:cs="Times New Roman"/>
                <w:b/>
              </w:rPr>
              <w:t>500.551  </w:t>
            </w:r>
          </w:p>
        </w:tc>
        <w:tc>
          <w:tcPr>
            <w:tcW w:w="1282" w:type="dxa"/>
            <w:shd w:val="clear" w:color="auto" w:fill="FFFFFF" w:themeFill="background1"/>
            <w:vAlign w:val="center"/>
          </w:tcPr>
          <w:p w:rsidR="008E1F1E" w:rsidRPr="00F05498" w:rsidRDefault="008E1F1E" w:rsidP="00954F85">
            <w:pPr>
              <w:spacing w:after="0" w:line="240" w:lineRule="auto"/>
              <w:jc w:val="center"/>
              <w:rPr>
                <w:rFonts w:ascii="Times New Roman" w:hAnsi="Times New Roman" w:cs="Times New Roman"/>
                <w:b/>
                <w:bCs/>
              </w:rPr>
            </w:pPr>
            <w:r w:rsidRPr="00F05498">
              <w:rPr>
                <w:rFonts w:ascii="Times New Roman" w:hAnsi="Times New Roman" w:cs="Times New Roman"/>
                <w:b/>
                <w:bCs/>
              </w:rPr>
              <w:t>698.344</w:t>
            </w:r>
          </w:p>
        </w:tc>
        <w:tc>
          <w:tcPr>
            <w:tcW w:w="1070" w:type="dxa"/>
            <w:shd w:val="clear" w:color="auto" w:fill="FFFFFF" w:themeFill="background1"/>
            <w:vAlign w:val="center"/>
          </w:tcPr>
          <w:p w:rsidR="008E1F1E" w:rsidRPr="00F05498" w:rsidRDefault="008E1F1E" w:rsidP="00954F85">
            <w:pPr>
              <w:spacing w:after="0" w:line="240" w:lineRule="auto"/>
              <w:jc w:val="center"/>
              <w:rPr>
                <w:rFonts w:ascii="Times New Roman" w:hAnsi="Times New Roman" w:cs="Times New Roman"/>
                <w:b/>
                <w:bCs/>
              </w:rPr>
            </w:pPr>
            <w:r>
              <w:rPr>
                <w:rFonts w:ascii="Times New Roman" w:hAnsi="Times New Roman" w:cs="Times New Roman"/>
                <w:b/>
                <w:bCs/>
              </w:rPr>
              <w:t>772.694</w:t>
            </w:r>
          </w:p>
        </w:tc>
        <w:tc>
          <w:tcPr>
            <w:tcW w:w="1366" w:type="dxa"/>
            <w:shd w:val="clear" w:color="auto" w:fill="FFFFFF" w:themeFill="background1"/>
            <w:noWrap/>
            <w:vAlign w:val="center"/>
          </w:tcPr>
          <w:p w:rsidR="008E1F1E" w:rsidRPr="00F05498" w:rsidRDefault="008E1F1E" w:rsidP="00954F85">
            <w:pPr>
              <w:spacing w:after="0" w:line="240" w:lineRule="auto"/>
              <w:jc w:val="center"/>
              <w:rPr>
                <w:rFonts w:ascii="Times New Roman" w:eastAsia="Times New Roman" w:hAnsi="Times New Roman" w:cs="Times New Roman"/>
                <w:b/>
                <w:bCs/>
                <w:lang w:eastAsia="tr-TR"/>
              </w:rPr>
            </w:pPr>
            <w:r w:rsidRPr="00F05498">
              <w:rPr>
                <w:rFonts w:ascii="Times New Roman" w:hAnsi="Times New Roman" w:cs="Times New Roman"/>
                <w:b/>
                <w:bCs/>
              </w:rPr>
              <w:t>39,5%</w:t>
            </w:r>
          </w:p>
        </w:tc>
        <w:tc>
          <w:tcPr>
            <w:tcW w:w="1468" w:type="dxa"/>
            <w:shd w:val="clear" w:color="auto" w:fill="FFFFFF" w:themeFill="background1"/>
            <w:noWrap/>
            <w:vAlign w:val="center"/>
          </w:tcPr>
          <w:p w:rsidR="008E1F1E" w:rsidRPr="00F05498" w:rsidRDefault="008E1F1E" w:rsidP="00954F85">
            <w:pPr>
              <w:spacing w:after="0" w:line="240" w:lineRule="auto"/>
              <w:jc w:val="center"/>
              <w:rPr>
                <w:rFonts w:ascii="Times New Roman" w:eastAsia="Times New Roman" w:hAnsi="Times New Roman" w:cs="Times New Roman"/>
                <w:b/>
                <w:bCs/>
                <w:lang w:eastAsia="tr-TR"/>
              </w:rPr>
            </w:pPr>
            <w:r w:rsidRPr="00F05498">
              <w:rPr>
                <w:rFonts w:ascii="Times New Roman" w:hAnsi="Times New Roman" w:cs="Times New Roman"/>
                <w:b/>
                <w:bCs/>
              </w:rPr>
              <w:t>1,1%</w:t>
            </w:r>
          </w:p>
        </w:tc>
      </w:tr>
      <w:tr w:rsidR="008E1F1E" w:rsidRPr="00F05498" w:rsidTr="00954F85">
        <w:trPr>
          <w:trHeight w:val="375"/>
        </w:trPr>
        <w:tc>
          <w:tcPr>
            <w:tcW w:w="1418" w:type="dxa"/>
            <w:shd w:val="clear" w:color="auto" w:fill="FFFFFF" w:themeFill="background1"/>
            <w:noWrap/>
            <w:vAlign w:val="center"/>
            <w:hideMark/>
          </w:tcPr>
          <w:p w:rsidR="008E1F1E" w:rsidRPr="00F05498" w:rsidRDefault="008E1F1E" w:rsidP="00954F85">
            <w:pPr>
              <w:spacing w:after="0" w:line="240" w:lineRule="auto"/>
              <w:rPr>
                <w:rFonts w:ascii="Times New Roman" w:eastAsia="Times New Roman" w:hAnsi="Times New Roman" w:cs="Times New Roman"/>
                <w:lang w:eastAsia="tr-TR"/>
              </w:rPr>
            </w:pPr>
            <w:r w:rsidRPr="00F05498">
              <w:rPr>
                <w:rFonts w:ascii="Times New Roman" w:eastAsia="Times New Roman" w:hAnsi="Times New Roman" w:cs="Times New Roman"/>
                <w:lang w:eastAsia="tr-TR"/>
              </w:rPr>
              <w:t xml:space="preserve">    - Dış Hat</w:t>
            </w:r>
          </w:p>
        </w:tc>
        <w:tc>
          <w:tcPr>
            <w:tcW w:w="1229" w:type="dxa"/>
            <w:shd w:val="clear" w:color="auto" w:fill="FFFFFF" w:themeFill="background1"/>
            <w:noWrap/>
            <w:vAlign w:val="center"/>
          </w:tcPr>
          <w:p w:rsidR="008E1F1E" w:rsidRPr="00F05498" w:rsidRDefault="008E1F1E" w:rsidP="00954F85">
            <w:pPr>
              <w:spacing w:after="0" w:line="240" w:lineRule="auto"/>
              <w:jc w:val="right"/>
              <w:rPr>
                <w:rFonts w:ascii="Times New Roman" w:eastAsia="Times New Roman" w:hAnsi="Times New Roman" w:cs="Times New Roman"/>
                <w:b/>
                <w:bCs/>
                <w:lang w:eastAsia="tr-TR"/>
              </w:rPr>
            </w:pPr>
            <w:r w:rsidRPr="00F05498">
              <w:rPr>
                <w:rFonts w:ascii="Times New Roman" w:eastAsia="Times New Roman" w:hAnsi="Times New Roman" w:cs="Times New Roman"/>
                <w:b/>
                <w:bCs/>
                <w:lang w:eastAsia="tr-TR"/>
              </w:rPr>
              <w:t>3.256.399  </w:t>
            </w:r>
          </w:p>
        </w:tc>
        <w:tc>
          <w:tcPr>
            <w:tcW w:w="1229" w:type="dxa"/>
            <w:shd w:val="clear" w:color="auto" w:fill="FFFFFF" w:themeFill="background1"/>
            <w:noWrap/>
            <w:vAlign w:val="center"/>
          </w:tcPr>
          <w:p w:rsidR="008E1F1E" w:rsidRPr="00F05498" w:rsidRDefault="008E1F1E" w:rsidP="00954F85">
            <w:pPr>
              <w:spacing w:after="0" w:line="240" w:lineRule="auto"/>
              <w:rPr>
                <w:rFonts w:ascii="Times New Roman" w:eastAsia="Times New Roman" w:hAnsi="Times New Roman" w:cs="Times New Roman"/>
                <w:b/>
                <w:bCs/>
                <w:lang w:eastAsia="tr-TR"/>
              </w:rPr>
            </w:pPr>
            <w:r w:rsidRPr="00F05498">
              <w:rPr>
                <w:rFonts w:ascii="Times New Roman" w:hAnsi="Times New Roman" w:cs="Times New Roman"/>
                <w:b/>
              </w:rPr>
              <w:t xml:space="preserve"> 1.989.970  </w:t>
            </w:r>
          </w:p>
        </w:tc>
        <w:tc>
          <w:tcPr>
            <w:tcW w:w="1282" w:type="dxa"/>
            <w:shd w:val="clear" w:color="auto" w:fill="FFFFFF" w:themeFill="background1"/>
            <w:vAlign w:val="center"/>
          </w:tcPr>
          <w:p w:rsidR="008E1F1E" w:rsidRPr="00F05498" w:rsidRDefault="008E1F1E" w:rsidP="00954F85">
            <w:pPr>
              <w:spacing w:after="0" w:line="240" w:lineRule="auto"/>
              <w:jc w:val="center"/>
              <w:rPr>
                <w:rFonts w:ascii="Times New Roman" w:hAnsi="Times New Roman" w:cs="Times New Roman"/>
                <w:b/>
                <w:bCs/>
              </w:rPr>
            </w:pPr>
            <w:r w:rsidRPr="00F05498">
              <w:rPr>
                <w:rFonts w:ascii="Times New Roman" w:hAnsi="Times New Roman" w:cs="Times New Roman"/>
                <w:b/>
                <w:bCs/>
              </w:rPr>
              <w:t>2.734.174</w:t>
            </w:r>
          </w:p>
        </w:tc>
        <w:tc>
          <w:tcPr>
            <w:tcW w:w="1070" w:type="dxa"/>
            <w:shd w:val="clear" w:color="auto" w:fill="FFFFFF" w:themeFill="background1"/>
            <w:vAlign w:val="center"/>
          </w:tcPr>
          <w:p w:rsidR="008E1F1E" w:rsidRPr="00F05498" w:rsidRDefault="008E1F1E" w:rsidP="00954F85">
            <w:pPr>
              <w:spacing w:after="0" w:line="240" w:lineRule="auto"/>
              <w:jc w:val="center"/>
              <w:rPr>
                <w:rFonts w:ascii="Times New Roman" w:hAnsi="Times New Roman" w:cs="Times New Roman"/>
                <w:b/>
                <w:bCs/>
              </w:rPr>
            </w:pPr>
            <w:r w:rsidRPr="00EA5489">
              <w:rPr>
                <w:rFonts w:ascii="Times New Roman" w:hAnsi="Times New Roman" w:cs="Times New Roman"/>
                <w:b/>
                <w:bCs/>
              </w:rPr>
              <w:t>3</w:t>
            </w:r>
            <w:r>
              <w:rPr>
                <w:rFonts w:ascii="Times New Roman" w:hAnsi="Times New Roman" w:cs="Times New Roman"/>
                <w:b/>
                <w:bCs/>
              </w:rPr>
              <w:t>.</w:t>
            </w:r>
            <w:r w:rsidRPr="00EA5489">
              <w:rPr>
                <w:rFonts w:ascii="Times New Roman" w:hAnsi="Times New Roman" w:cs="Times New Roman"/>
                <w:b/>
                <w:bCs/>
              </w:rPr>
              <w:t>202</w:t>
            </w:r>
            <w:r>
              <w:rPr>
                <w:rFonts w:ascii="Times New Roman" w:hAnsi="Times New Roman" w:cs="Times New Roman"/>
                <w:b/>
                <w:bCs/>
              </w:rPr>
              <w:t>.</w:t>
            </w:r>
            <w:r w:rsidRPr="00EA5489">
              <w:rPr>
                <w:rFonts w:ascii="Times New Roman" w:hAnsi="Times New Roman" w:cs="Times New Roman"/>
                <w:b/>
                <w:bCs/>
              </w:rPr>
              <w:t>543</w:t>
            </w:r>
          </w:p>
        </w:tc>
        <w:tc>
          <w:tcPr>
            <w:tcW w:w="1366" w:type="dxa"/>
            <w:shd w:val="clear" w:color="auto" w:fill="FFFFFF" w:themeFill="background1"/>
            <w:noWrap/>
            <w:vAlign w:val="center"/>
          </w:tcPr>
          <w:p w:rsidR="008E1F1E" w:rsidRPr="00F05498" w:rsidRDefault="008E1F1E" w:rsidP="00954F85">
            <w:pPr>
              <w:spacing w:after="0" w:line="240" w:lineRule="auto"/>
              <w:jc w:val="center"/>
              <w:rPr>
                <w:rFonts w:ascii="Times New Roman" w:eastAsia="Times New Roman" w:hAnsi="Times New Roman" w:cs="Times New Roman"/>
                <w:b/>
                <w:bCs/>
                <w:lang w:eastAsia="tr-TR"/>
              </w:rPr>
            </w:pPr>
            <w:r w:rsidRPr="00F05498">
              <w:rPr>
                <w:rFonts w:ascii="Times New Roman" w:hAnsi="Times New Roman" w:cs="Times New Roman"/>
                <w:b/>
                <w:bCs/>
              </w:rPr>
              <w:t>37,4%</w:t>
            </w:r>
          </w:p>
        </w:tc>
        <w:tc>
          <w:tcPr>
            <w:tcW w:w="1468" w:type="dxa"/>
            <w:shd w:val="clear" w:color="auto" w:fill="FFFFFF" w:themeFill="background1"/>
            <w:noWrap/>
            <w:vAlign w:val="center"/>
          </w:tcPr>
          <w:p w:rsidR="008E1F1E" w:rsidRPr="00F05498" w:rsidRDefault="008E1F1E" w:rsidP="00954F85">
            <w:pPr>
              <w:spacing w:after="0" w:line="240" w:lineRule="auto"/>
              <w:jc w:val="center"/>
              <w:rPr>
                <w:rFonts w:ascii="Times New Roman" w:eastAsia="Times New Roman" w:hAnsi="Times New Roman" w:cs="Times New Roman"/>
                <w:b/>
                <w:bCs/>
                <w:lang w:eastAsia="tr-TR"/>
              </w:rPr>
            </w:pPr>
            <w:r w:rsidRPr="00F05498">
              <w:rPr>
                <w:rFonts w:ascii="Times New Roman" w:hAnsi="Times New Roman" w:cs="Times New Roman"/>
                <w:b/>
                <w:bCs/>
              </w:rPr>
              <w:t>6,0%</w:t>
            </w:r>
          </w:p>
        </w:tc>
      </w:tr>
      <w:tr w:rsidR="008E1F1E" w:rsidRPr="00F05498" w:rsidTr="00954F85">
        <w:trPr>
          <w:trHeight w:val="346"/>
        </w:trPr>
        <w:tc>
          <w:tcPr>
            <w:tcW w:w="1418" w:type="dxa"/>
            <w:shd w:val="clear" w:color="000000" w:fill="595959"/>
            <w:noWrap/>
            <w:vAlign w:val="center"/>
            <w:hideMark/>
          </w:tcPr>
          <w:p w:rsidR="008E1F1E" w:rsidRPr="00F05498" w:rsidRDefault="008E1F1E" w:rsidP="00954F85">
            <w:pPr>
              <w:spacing w:after="0" w:line="240" w:lineRule="auto"/>
              <w:rPr>
                <w:rFonts w:ascii="Times New Roman" w:eastAsia="Times New Roman" w:hAnsi="Times New Roman" w:cs="Times New Roman"/>
                <w:b/>
                <w:bCs/>
                <w:color w:val="FFFFFF"/>
                <w:lang w:eastAsia="tr-TR"/>
              </w:rPr>
            </w:pPr>
            <w:r w:rsidRPr="00F05498">
              <w:rPr>
                <w:rFonts w:ascii="Times New Roman" w:eastAsia="Times New Roman" w:hAnsi="Times New Roman" w:cs="Times New Roman"/>
                <w:b/>
                <w:bCs/>
                <w:color w:val="FFFFFF"/>
                <w:lang w:eastAsia="tr-TR"/>
              </w:rPr>
              <w:t xml:space="preserve">Kargo Trafiği </w:t>
            </w:r>
          </w:p>
          <w:p w:rsidR="008E1F1E" w:rsidRPr="00F05498" w:rsidRDefault="008E1F1E" w:rsidP="00954F85">
            <w:pPr>
              <w:spacing w:after="0" w:line="240" w:lineRule="auto"/>
              <w:rPr>
                <w:rFonts w:ascii="Times New Roman" w:eastAsia="Times New Roman" w:hAnsi="Times New Roman" w:cs="Times New Roman"/>
                <w:b/>
                <w:bCs/>
                <w:color w:val="FFFFFF"/>
                <w:lang w:eastAsia="tr-TR"/>
              </w:rPr>
            </w:pPr>
            <w:r w:rsidRPr="00F05498">
              <w:rPr>
                <w:rFonts w:ascii="Times New Roman" w:eastAsia="Times New Roman" w:hAnsi="Times New Roman" w:cs="Times New Roman"/>
                <w:b/>
                <w:bCs/>
                <w:color w:val="FFFFFF"/>
                <w:lang w:eastAsia="tr-TR"/>
              </w:rPr>
              <w:t>(</w:t>
            </w:r>
            <w:proofErr w:type="gramStart"/>
            <w:r w:rsidRPr="00F05498">
              <w:rPr>
                <w:rFonts w:ascii="Times New Roman" w:eastAsia="Times New Roman" w:hAnsi="Times New Roman" w:cs="Times New Roman"/>
                <w:b/>
                <w:bCs/>
                <w:color w:val="FFFFFF"/>
                <w:lang w:eastAsia="tr-TR"/>
              </w:rPr>
              <w:t xml:space="preserve">Ton)   </w:t>
            </w:r>
            <w:proofErr w:type="gramEnd"/>
            <w:r w:rsidRPr="00F05498">
              <w:rPr>
                <w:rFonts w:ascii="Times New Roman" w:eastAsia="Times New Roman" w:hAnsi="Times New Roman" w:cs="Times New Roman"/>
                <w:b/>
                <w:bCs/>
                <w:color w:val="FFFFFF"/>
                <w:lang w:eastAsia="tr-TR"/>
              </w:rPr>
              <w:t xml:space="preserve">                        </w:t>
            </w:r>
          </w:p>
        </w:tc>
        <w:tc>
          <w:tcPr>
            <w:tcW w:w="1229" w:type="dxa"/>
            <w:shd w:val="clear" w:color="000000" w:fill="595959"/>
            <w:noWrap/>
            <w:vAlign w:val="center"/>
          </w:tcPr>
          <w:p w:rsidR="008E1F1E" w:rsidRPr="00F05498" w:rsidRDefault="008E1F1E" w:rsidP="00954F85">
            <w:pPr>
              <w:spacing w:after="0" w:line="240" w:lineRule="auto"/>
              <w:jc w:val="right"/>
              <w:rPr>
                <w:rFonts w:ascii="Times New Roman" w:eastAsia="Times New Roman" w:hAnsi="Times New Roman" w:cs="Times New Roman"/>
                <w:b/>
                <w:bCs/>
                <w:color w:val="FFFFFF"/>
                <w:lang w:eastAsia="tr-TR"/>
              </w:rPr>
            </w:pPr>
            <w:r w:rsidRPr="00F05498">
              <w:rPr>
                <w:rFonts w:ascii="Times New Roman" w:eastAsia="Times New Roman" w:hAnsi="Times New Roman" w:cs="Times New Roman"/>
                <w:b/>
                <w:bCs/>
                <w:color w:val="FFFFFF"/>
                <w:lang w:eastAsia="tr-TR"/>
              </w:rPr>
              <w:t>1.522.404  </w:t>
            </w:r>
          </w:p>
        </w:tc>
        <w:tc>
          <w:tcPr>
            <w:tcW w:w="1229" w:type="dxa"/>
            <w:shd w:val="clear" w:color="000000" w:fill="595959"/>
            <w:noWrap/>
            <w:vAlign w:val="center"/>
          </w:tcPr>
          <w:p w:rsidR="008E1F1E" w:rsidRPr="00F05498" w:rsidRDefault="008E1F1E" w:rsidP="00954F85">
            <w:pPr>
              <w:spacing w:after="0" w:line="240" w:lineRule="auto"/>
              <w:jc w:val="right"/>
              <w:rPr>
                <w:rFonts w:ascii="Times New Roman" w:eastAsia="Times New Roman" w:hAnsi="Times New Roman" w:cs="Times New Roman"/>
                <w:b/>
                <w:bCs/>
                <w:color w:val="FFFFFF"/>
                <w:lang w:eastAsia="tr-TR"/>
              </w:rPr>
            </w:pPr>
            <w:r w:rsidRPr="00F05498">
              <w:rPr>
                <w:rFonts w:ascii="Times New Roman" w:eastAsia="Times New Roman" w:hAnsi="Times New Roman" w:cs="Times New Roman"/>
                <w:b/>
                <w:bCs/>
                <w:color w:val="FFFFFF"/>
                <w:lang w:eastAsia="tr-TR"/>
              </w:rPr>
              <w:t>1.368.577</w:t>
            </w:r>
            <w:r w:rsidRPr="00F05498">
              <w:rPr>
                <w:rFonts w:ascii="Times New Roman" w:hAnsi="Times New Roman" w:cs="Times New Roman"/>
                <w:b/>
                <w:bCs/>
                <w:color w:val="FFFFFF"/>
              </w:rPr>
              <w:t>  </w:t>
            </w:r>
          </w:p>
        </w:tc>
        <w:tc>
          <w:tcPr>
            <w:tcW w:w="1282" w:type="dxa"/>
            <w:shd w:val="clear" w:color="000000" w:fill="595959"/>
            <w:vAlign w:val="center"/>
          </w:tcPr>
          <w:p w:rsidR="008E1F1E" w:rsidRPr="00F05498" w:rsidRDefault="008E1F1E" w:rsidP="00954F85">
            <w:pPr>
              <w:spacing w:after="0" w:line="240" w:lineRule="auto"/>
              <w:rPr>
                <w:rFonts w:ascii="Times New Roman" w:eastAsia="Times New Roman" w:hAnsi="Times New Roman" w:cs="Times New Roman"/>
                <w:b/>
                <w:bCs/>
                <w:color w:val="FFFFFF"/>
                <w:lang w:eastAsia="tr-TR"/>
              </w:rPr>
            </w:pPr>
            <w:r w:rsidRPr="00F05498">
              <w:rPr>
                <w:rFonts w:ascii="Times New Roman" w:eastAsia="Times New Roman" w:hAnsi="Times New Roman" w:cs="Times New Roman"/>
                <w:b/>
                <w:bCs/>
                <w:color w:val="FFFFFF"/>
                <w:lang w:eastAsia="tr-TR"/>
              </w:rPr>
              <w:t xml:space="preserve">   1.711.151</w:t>
            </w:r>
          </w:p>
        </w:tc>
        <w:tc>
          <w:tcPr>
            <w:tcW w:w="1070" w:type="dxa"/>
            <w:shd w:val="clear" w:color="000000" w:fill="595959"/>
            <w:vAlign w:val="center"/>
          </w:tcPr>
          <w:p w:rsidR="008E1F1E" w:rsidRPr="00F05498" w:rsidRDefault="008E1F1E" w:rsidP="00954F85">
            <w:pPr>
              <w:spacing w:after="0" w:line="240" w:lineRule="auto"/>
              <w:jc w:val="center"/>
              <w:rPr>
                <w:rFonts w:ascii="Times New Roman" w:eastAsia="Times New Roman" w:hAnsi="Times New Roman" w:cs="Times New Roman"/>
                <w:b/>
                <w:bCs/>
                <w:color w:val="FFFFFF"/>
                <w:lang w:eastAsia="tr-TR"/>
              </w:rPr>
            </w:pPr>
            <w:r>
              <w:rPr>
                <w:rFonts w:ascii="Times New Roman" w:eastAsia="Times New Roman" w:hAnsi="Times New Roman" w:cs="Times New Roman"/>
                <w:b/>
                <w:bCs/>
                <w:color w:val="FFFFFF"/>
                <w:lang w:eastAsia="tr-TR"/>
              </w:rPr>
              <w:t>1.691.683</w:t>
            </w:r>
          </w:p>
        </w:tc>
        <w:tc>
          <w:tcPr>
            <w:tcW w:w="1366" w:type="dxa"/>
            <w:shd w:val="clear" w:color="000000" w:fill="595959"/>
            <w:noWrap/>
            <w:vAlign w:val="center"/>
          </w:tcPr>
          <w:p w:rsidR="008E1F1E" w:rsidRPr="00F05498" w:rsidRDefault="008E1F1E" w:rsidP="00954F85">
            <w:pPr>
              <w:spacing w:after="0" w:line="240" w:lineRule="auto"/>
              <w:jc w:val="center"/>
              <w:rPr>
                <w:rFonts w:ascii="Times New Roman" w:eastAsia="Times New Roman" w:hAnsi="Times New Roman" w:cs="Times New Roman"/>
                <w:b/>
                <w:bCs/>
                <w:color w:val="FFFFFF"/>
                <w:lang w:eastAsia="tr-TR"/>
              </w:rPr>
            </w:pPr>
            <w:r w:rsidRPr="00F05498">
              <w:rPr>
                <w:rFonts w:ascii="Times New Roman" w:eastAsia="Times New Roman" w:hAnsi="Times New Roman" w:cs="Times New Roman"/>
                <w:b/>
                <w:bCs/>
                <w:color w:val="FFFFFF"/>
                <w:lang w:eastAsia="tr-TR"/>
              </w:rPr>
              <w:t>25,0%</w:t>
            </w:r>
          </w:p>
        </w:tc>
        <w:tc>
          <w:tcPr>
            <w:tcW w:w="1468" w:type="dxa"/>
            <w:shd w:val="clear" w:color="000000" w:fill="595959"/>
            <w:noWrap/>
            <w:vAlign w:val="center"/>
          </w:tcPr>
          <w:p w:rsidR="008E1F1E" w:rsidRPr="00F05498" w:rsidRDefault="008E1F1E" w:rsidP="00954F85">
            <w:pPr>
              <w:spacing w:after="0" w:line="240" w:lineRule="auto"/>
              <w:jc w:val="center"/>
              <w:rPr>
                <w:rFonts w:ascii="Times New Roman" w:eastAsia="Times New Roman" w:hAnsi="Times New Roman" w:cs="Times New Roman"/>
                <w:b/>
                <w:bCs/>
                <w:color w:val="FFFFFF"/>
                <w:lang w:eastAsia="tr-TR"/>
              </w:rPr>
            </w:pPr>
            <w:r w:rsidRPr="00F05498">
              <w:rPr>
                <w:rFonts w:ascii="Times New Roman" w:eastAsia="Times New Roman" w:hAnsi="Times New Roman" w:cs="Times New Roman"/>
                <w:b/>
                <w:bCs/>
                <w:color w:val="FFFFFF"/>
                <w:lang w:eastAsia="tr-TR"/>
              </w:rPr>
              <w:t>11,9%</w:t>
            </w:r>
          </w:p>
        </w:tc>
      </w:tr>
      <w:tr w:rsidR="008E1F1E" w:rsidRPr="00F05498" w:rsidTr="00954F85">
        <w:trPr>
          <w:trHeight w:val="375"/>
        </w:trPr>
        <w:tc>
          <w:tcPr>
            <w:tcW w:w="1418" w:type="dxa"/>
            <w:shd w:val="clear" w:color="auto" w:fill="FFFFFF" w:themeFill="background1"/>
            <w:noWrap/>
            <w:vAlign w:val="center"/>
            <w:hideMark/>
          </w:tcPr>
          <w:p w:rsidR="008E1F1E" w:rsidRPr="00F05498" w:rsidRDefault="008E1F1E" w:rsidP="00954F85">
            <w:pPr>
              <w:spacing w:after="0" w:line="240" w:lineRule="auto"/>
              <w:rPr>
                <w:rFonts w:ascii="Times New Roman" w:eastAsia="Times New Roman" w:hAnsi="Times New Roman" w:cs="Times New Roman"/>
                <w:lang w:eastAsia="tr-TR"/>
              </w:rPr>
            </w:pPr>
            <w:r w:rsidRPr="00F05498">
              <w:rPr>
                <w:rFonts w:ascii="Times New Roman" w:eastAsia="Times New Roman" w:hAnsi="Times New Roman" w:cs="Times New Roman"/>
                <w:lang w:eastAsia="tr-TR"/>
              </w:rPr>
              <w:t xml:space="preserve">    - İç Hat</w:t>
            </w:r>
          </w:p>
        </w:tc>
        <w:tc>
          <w:tcPr>
            <w:tcW w:w="1229" w:type="dxa"/>
            <w:shd w:val="clear" w:color="auto" w:fill="FFFFFF" w:themeFill="background1"/>
            <w:noWrap/>
            <w:vAlign w:val="center"/>
          </w:tcPr>
          <w:p w:rsidR="008E1F1E" w:rsidRPr="00F05498" w:rsidRDefault="008E1F1E" w:rsidP="00954F85">
            <w:pPr>
              <w:spacing w:after="0" w:line="240" w:lineRule="auto"/>
              <w:jc w:val="center"/>
              <w:rPr>
                <w:rFonts w:ascii="Times New Roman" w:eastAsia="Times New Roman" w:hAnsi="Times New Roman" w:cs="Times New Roman"/>
                <w:b/>
                <w:bCs/>
                <w:lang w:eastAsia="tr-TR"/>
              </w:rPr>
            </w:pPr>
            <w:r w:rsidRPr="00F05498">
              <w:rPr>
                <w:rFonts w:ascii="Times New Roman" w:eastAsia="Times New Roman" w:hAnsi="Times New Roman" w:cs="Times New Roman"/>
                <w:b/>
                <w:bCs/>
                <w:lang w:eastAsia="tr-TR"/>
              </w:rPr>
              <w:t xml:space="preserve">      65.667  </w:t>
            </w:r>
          </w:p>
        </w:tc>
        <w:tc>
          <w:tcPr>
            <w:tcW w:w="1229" w:type="dxa"/>
            <w:shd w:val="clear" w:color="auto" w:fill="FFFFFF" w:themeFill="background1"/>
            <w:noWrap/>
            <w:vAlign w:val="center"/>
          </w:tcPr>
          <w:p w:rsidR="008E1F1E" w:rsidRPr="00F05498" w:rsidRDefault="008E1F1E" w:rsidP="00954F85">
            <w:pPr>
              <w:spacing w:after="0" w:line="240" w:lineRule="auto"/>
              <w:jc w:val="center"/>
              <w:rPr>
                <w:rFonts w:ascii="Times New Roman" w:eastAsia="Times New Roman" w:hAnsi="Times New Roman" w:cs="Times New Roman"/>
                <w:b/>
                <w:bCs/>
                <w:lang w:eastAsia="tr-TR"/>
              </w:rPr>
            </w:pPr>
            <w:r w:rsidRPr="00F05498">
              <w:rPr>
                <w:rFonts w:ascii="Times New Roman" w:eastAsia="Times New Roman" w:hAnsi="Times New Roman" w:cs="Times New Roman"/>
                <w:b/>
                <w:bCs/>
                <w:lang w:eastAsia="tr-TR"/>
              </w:rPr>
              <w:t xml:space="preserve">     51.043  </w:t>
            </w:r>
          </w:p>
        </w:tc>
        <w:tc>
          <w:tcPr>
            <w:tcW w:w="1282" w:type="dxa"/>
            <w:shd w:val="clear" w:color="auto" w:fill="FFFFFF" w:themeFill="background1"/>
            <w:vAlign w:val="center"/>
          </w:tcPr>
          <w:p w:rsidR="008E1F1E" w:rsidRPr="00F05498" w:rsidRDefault="008E1F1E" w:rsidP="00954F85">
            <w:pPr>
              <w:spacing w:after="0" w:line="240" w:lineRule="auto"/>
              <w:jc w:val="center"/>
              <w:rPr>
                <w:rFonts w:ascii="Times New Roman" w:eastAsia="Times New Roman" w:hAnsi="Times New Roman" w:cs="Times New Roman"/>
                <w:b/>
                <w:bCs/>
                <w:lang w:eastAsia="tr-TR"/>
              </w:rPr>
            </w:pPr>
            <w:r w:rsidRPr="00F05498">
              <w:rPr>
                <w:rFonts w:ascii="Times New Roman" w:eastAsia="Times New Roman" w:hAnsi="Times New Roman" w:cs="Times New Roman"/>
                <w:b/>
                <w:bCs/>
                <w:lang w:eastAsia="tr-TR"/>
              </w:rPr>
              <w:t>106.317</w:t>
            </w:r>
          </w:p>
        </w:tc>
        <w:tc>
          <w:tcPr>
            <w:tcW w:w="1070" w:type="dxa"/>
            <w:shd w:val="clear" w:color="auto" w:fill="FFFFFF" w:themeFill="background1"/>
            <w:vAlign w:val="center"/>
          </w:tcPr>
          <w:p w:rsidR="008E1F1E" w:rsidRPr="00F05498" w:rsidRDefault="008E1F1E" w:rsidP="00954F85">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111.636</w:t>
            </w:r>
          </w:p>
        </w:tc>
        <w:tc>
          <w:tcPr>
            <w:tcW w:w="1366" w:type="dxa"/>
            <w:shd w:val="clear" w:color="auto" w:fill="FFFFFF" w:themeFill="background1"/>
            <w:noWrap/>
            <w:vAlign w:val="center"/>
          </w:tcPr>
          <w:p w:rsidR="008E1F1E" w:rsidRPr="00F05498" w:rsidRDefault="008E1F1E" w:rsidP="00954F85">
            <w:pPr>
              <w:spacing w:after="0" w:line="240" w:lineRule="auto"/>
              <w:jc w:val="center"/>
              <w:rPr>
                <w:rFonts w:ascii="Times New Roman" w:eastAsia="Times New Roman" w:hAnsi="Times New Roman" w:cs="Times New Roman"/>
                <w:b/>
                <w:bCs/>
                <w:lang w:eastAsia="tr-TR"/>
              </w:rPr>
            </w:pPr>
            <w:r w:rsidRPr="00F05498">
              <w:rPr>
                <w:rFonts w:ascii="Times New Roman" w:eastAsia="Times New Roman" w:hAnsi="Times New Roman" w:cs="Times New Roman"/>
                <w:b/>
                <w:bCs/>
                <w:lang w:eastAsia="tr-TR"/>
              </w:rPr>
              <w:t>108,3%</w:t>
            </w:r>
          </w:p>
        </w:tc>
        <w:tc>
          <w:tcPr>
            <w:tcW w:w="1468" w:type="dxa"/>
            <w:shd w:val="clear" w:color="auto" w:fill="FFFFFF" w:themeFill="background1"/>
            <w:noWrap/>
            <w:vAlign w:val="center"/>
          </w:tcPr>
          <w:p w:rsidR="008E1F1E" w:rsidRPr="00F05498" w:rsidRDefault="008E1F1E" w:rsidP="00954F85">
            <w:pPr>
              <w:spacing w:after="0" w:line="240" w:lineRule="auto"/>
              <w:jc w:val="center"/>
              <w:rPr>
                <w:rFonts w:ascii="Times New Roman" w:eastAsia="Times New Roman" w:hAnsi="Times New Roman" w:cs="Times New Roman"/>
                <w:b/>
                <w:bCs/>
                <w:lang w:eastAsia="tr-TR"/>
              </w:rPr>
            </w:pPr>
            <w:r w:rsidRPr="00F05498">
              <w:rPr>
                <w:rFonts w:ascii="Times New Roman" w:eastAsia="Times New Roman" w:hAnsi="Times New Roman" w:cs="Times New Roman"/>
                <w:b/>
                <w:bCs/>
                <w:lang w:eastAsia="tr-TR"/>
              </w:rPr>
              <w:t>2,6%</w:t>
            </w:r>
          </w:p>
        </w:tc>
      </w:tr>
      <w:tr w:rsidR="008E1F1E" w:rsidRPr="00F05498" w:rsidTr="00954F85">
        <w:trPr>
          <w:trHeight w:val="390"/>
        </w:trPr>
        <w:tc>
          <w:tcPr>
            <w:tcW w:w="1418" w:type="dxa"/>
            <w:shd w:val="clear" w:color="auto" w:fill="FFFFFF" w:themeFill="background1"/>
            <w:noWrap/>
            <w:vAlign w:val="center"/>
            <w:hideMark/>
          </w:tcPr>
          <w:p w:rsidR="008E1F1E" w:rsidRPr="00F05498" w:rsidRDefault="008E1F1E" w:rsidP="00954F85">
            <w:pPr>
              <w:spacing w:after="0" w:line="240" w:lineRule="auto"/>
              <w:rPr>
                <w:rFonts w:ascii="Times New Roman" w:eastAsia="Times New Roman" w:hAnsi="Times New Roman" w:cs="Times New Roman"/>
                <w:lang w:eastAsia="tr-TR"/>
              </w:rPr>
            </w:pPr>
            <w:r w:rsidRPr="00F05498">
              <w:rPr>
                <w:rFonts w:ascii="Times New Roman" w:eastAsia="Times New Roman" w:hAnsi="Times New Roman" w:cs="Times New Roman"/>
                <w:lang w:eastAsia="tr-TR"/>
              </w:rPr>
              <w:t xml:space="preserve">    - Dış Hat</w:t>
            </w:r>
          </w:p>
        </w:tc>
        <w:tc>
          <w:tcPr>
            <w:tcW w:w="1229" w:type="dxa"/>
            <w:shd w:val="clear" w:color="auto" w:fill="FFFFFF" w:themeFill="background1"/>
            <w:noWrap/>
            <w:vAlign w:val="center"/>
          </w:tcPr>
          <w:p w:rsidR="008E1F1E" w:rsidRPr="00F05498" w:rsidRDefault="008E1F1E" w:rsidP="00954F85">
            <w:pPr>
              <w:spacing w:after="0" w:line="240" w:lineRule="auto"/>
              <w:jc w:val="center"/>
              <w:rPr>
                <w:rFonts w:ascii="Times New Roman" w:eastAsia="Times New Roman" w:hAnsi="Times New Roman" w:cs="Times New Roman"/>
                <w:b/>
                <w:bCs/>
                <w:lang w:eastAsia="tr-TR"/>
              </w:rPr>
            </w:pPr>
            <w:r w:rsidRPr="00F05498">
              <w:rPr>
                <w:rFonts w:ascii="Times New Roman" w:eastAsia="Times New Roman" w:hAnsi="Times New Roman" w:cs="Times New Roman"/>
                <w:b/>
                <w:bCs/>
                <w:lang w:eastAsia="tr-TR"/>
              </w:rPr>
              <w:t>1.456.737  </w:t>
            </w:r>
          </w:p>
        </w:tc>
        <w:tc>
          <w:tcPr>
            <w:tcW w:w="1229" w:type="dxa"/>
            <w:shd w:val="clear" w:color="auto" w:fill="FFFFFF" w:themeFill="background1"/>
            <w:noWrap/>
            <w:vAlign w:val="center"/>
          </w:tcPr>
          <w:p w:rsidR="008E1F1E" w:rsidRPr="00F05498" w:rsidRDefault="008E1F1E" w:rsidP="00954F85">
            <w:pPr>
              <w:spacing w:after="0" w:line="240" w:lineRule="auto"/>
              <w:jc w:val="center"/>
              <w:rPr>
                <w:rFonts w:ascii="Times New Roman" w:eastAsia="Times New Roman" w:hAnsi="Times New Roman" w:cs="Times New Roman"/>
                <w:b/>
                <w:bCs/>
                <w:lang w:eastAsia="tr-TR"/>
              </w:rPr>
            </w:pPr>
            <w:r w:rsidRPr="00F05498">
              <w:rPr>
                <w:rFonts w:ascii="Times New Roman" w:eastAsia="Times New Roman" w:hAnsi="Times New Roman" w:cs="Times New Roman"/>
                <w:b/>
                <w:bCs/>
                <w:lang w:eastAsia="tr-TR"/>
              </w:rPr>
              <w:t>1.317.533 </w:t>
            </w:r>
          </w:p>
        </w:tc>
        <w:tc>
          <w:tcPr>
            <w:tcW w:w="1282" w:type="dxa"/>
            <w:shd w:val="clear" w:color="auto" w:fill="FFFFFF" w:themeFill="background1"/>
            <w:vAlign w:val="center"/>
          </w:tcPr>
          <w:p w:rsidR="008E1F1E" w:rsidRPr="00F05498" w:rsidRDefault="008E1F1E" w:rsidP="00954F85">
            <w:pPr>
              <w:spacing w:after="0" w:line="240" w:lineRule="auto"/>
              <w:jc w:val="center"/>
              <w:rPr>
                <w:rFonts w:ascii="Times New Roman" w:eastAsia="Times New Roman" w:hAnsi="Times New Roman" w:cs="Times New Roman"/>
                <w:b/>
                <w:bCs/>
                <w:lang w:eastAsia="tr-TR"/>
              </w:rPr>
            </w:pPr>
            <w:r w:rsidRPr="00F05498">
              <w:rPr>
                <w:rFonts w:ascii="Times New Roman" w:eastAsia="Times New Roman" w:hAnsi="Times New Roman" w:cs="Times New Roman"/>
                <w:b/>
                <w:bCs/>
                <w:lang w:eastAsia="tr-TR"/>
              </w:rPr>
              <w:t>1.604.833</w:t>
            </w:r>
          </w:p>
        </w:tc>
        <w:tc>
          <w:tcPr>
            <w:tcW w:w="1070" w:type="dxa"/>
            <w:shd w:val="clear" w:color="auto" w:fill="FFFFFF" w:themeFill="background1"/>
            <w:vAlign w:val="center"/>
          </w:tcPr>
          <w:p w:rsidR="008E1F1E" w:rsidRPr="00F05498" w:rsidRDefault="008E1F1E" w:rsidP="00954F85">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1.580.047</w:t>
            </w:r>
          </w:p>
        </w:tc>
        <w:tc>
          <w:tcPr>
            <w:tcW w:w="1366" w:type="dxa"/>
            <w:shd w:val="clear" w:color="auto" w:fill="FFFFFF" w:themeFill="background1"/>
            <w:noWrap/>
            <w:vAlign w:val="center"/>
          </w:tcPr>
          <w:p w:rsidR="008E1F1E" w:rsidRPr="00F05498" w:rsidRDefault="008E1F1E" w:rsidP="00954F85">
            <w:pPr>
              <w:spacing w:after="0" w:line="240" w:lineRule="auto"/>
              <w:jc w:val="center"/>
              <w:rPr>
                <w:rFonts w:ascii="Times New Roman" w:eastAsia="Times New Roman" w:hAnsi="Times New Roman" w:cs="Times New Roman"/>
                <w:b/>
                <w:bCs/>
                <w:lang w:eastAsia="tr-TR"/>
              </w:rPr>
            </w:pPr>
            <w:r w:rsidRPr="00F05498">
              <w:rPr>
                <w:rFonts w:ascii="Times New Roman" w:eastAsia="Times New Roman" w:hAnsi="Times New Roman" w:cs="Times New Roman"/>
                <w:b/>
                <w:bCs/>
                <w:lang w:eastAsia="tr-TR"/>
              </w:rPr>
              <w:t>21,8%</w:t>
            </w:r>
          </w:p>
        </w:tc>
        <w:tc>
          <w:tcPr>
            <w:tcW w:w="1468" w:type="dxa"/>
            <w:shd w:val="clear" w:color="auto" w:fill="FFFFFF" w:themeFill="background1"/>
            <w:noWrap/>
            <w:vAlign w:val="center"/>
          </w:tcPr>
          <w:p w:rsidR="008E1F1E" w:rsidRPr="00F05498" w:rsidRDefault="008E1F1E" w:rsidP="00954F85">
            <w:pPr>
              <w:spacing w:after="0" w:line="240" w:lineRule="auto"/>
              <w:jc w:val="center"/>
              <w:rPr>
                <w:rFonts w:ascii="Times New Roman" w:eastAsia="Times New Roman" w:hAnsi="Times New Roman" w:cs="Times New Roman"/>
                <w:b/>
                <w:bCs/>
                <w:lang w:eastAsia="tr-TR"/>
              </w:rPr>
            </w:pPr>
            <w:r w:rsidRPr="00F05498">
              <w:rPr>
                <w:rFonts w:ascii="Times New Roman" w:eastAsia="Times New Roman" w:hAnsi="Times New Roman" w:cs="Times New Roman"/>
                <w:b/>
                <w:bCs/>
                <w:lang w:eastAsia="tr-TR"/>
              </w:rPr>
              <w:t>12,9%</w:t>
            </w:r>
          </w:p>
        </w:tc>
      </w:tr>
    </w:tbl>
    <w:p w:rsidR="008E1F1E" w:rsidRPr="00F05498" w:rsidRDefault="008E1F1E" w:rsidP="008E1F1E">
      <w:pPr>
        <w:jc w:val="both"/>
        <w:rPr>
          <w:rFonts w:ascii="Times New Roman" w:hAnsi="Times New Roman" w:cs="Times New Roman"/>
          <w:szCs w:val="24"/>
        </w:rPr>
      </w:pPr>
      <w:r w:rsidRPr="00F05498">
        <w:rPr>
          <w:rFonts w:ascii="Times New Roman" w:hAnsi="Times New Roman" w:cs="Times New Roman"/>
          <w:i/>
          <w:szCs w:val="24"/>
        </w:rPr>
        <w:t xml:space="preserve">          Kaynak: DHMİ</w:t>
      </w:r>
      <w:r>
        <w:rPr>
          <w:rFonts w:ascii="Times New Roman" w:hAnsi="Times New Roman" w:cs="Times New Roman"/>
          <w:i/>
          <w:szCs w:val="24"/>
        </w:rPr>
        <w:t xml:space="preserve"> (*Tahmini)</w:t>
      </w:r>
    </w:p>
    <w:p w:rsidR="008E1F1E" w:rsidRPr="00F05498" w:rsidRDefault="008E1F1E" w:rsidP="008E1F1E">
      <w:pPr>
        <w:ind w:firstLine="708"/>
        <w:jc w:val="both"/>
        <w:rPr>
          <w:rFonts w:ascii="Times New Roman" w:hAnsi="Times New Roman" w:cs="Times New Roman"/>
          <w:sz w:val="24"/>
          <w:szCs w:val="24"/>
        </w:rPr>
      </w:pPr>
      <w:r w:rsidRPr="00F05498">
        <w:rPr>
          <w:rFonts w:ascii="Times New Roman" w:hAnsi="Times New Roman" w:cs="Times New Roman"/>
          <w:sz w:val="24"/>
          <w:szCs w:val="24"/>
        </w:rPr>
        <w:t>Ülkemizde de hava kargo taşımacılığı önemli ölçüde artmıştır. 2020 yılında dış hat yük trafiği 1,9 milyon ton seviyesinde, kargo trafiği ise 1,3 milyon ton seviyesinde gerçekleşmiştir. Diğer taraftan, 2021 yılında, dış hat yükü %37 artış göstererek 2,7 milyon ton seviyesine çıkmıştır. Dış hat kargo yükü de %21 artış göstererek 1,6 milyon ton seviyesine çıkmıştır</w:t>
      </w:r>
      <w:r>
        <w:rPr>
          <w:rFonts w:ascii="Times New Roman" w:hAnsi="Times New Roman" w:cs="Times New Roman"/>
          <w:sz w:val="24"/>
          <w:szCs w:val="24"/>
        </w:rPr>
        <w:t>.</w:t>
      </w:r>
    </w:p>
    <w:p w:rsidR="008E1F1E" w:rsidRPr="00F05498" w:rsidRDefault="008E1F1E" w:rsidP="008E1F1E">
      <w:pPr>
        <w:ind w:firstLine="708"/>
        <w:jc w:val="both"/>
        <w:rPr>
          <w:rFonts w:ascii="Times New Roman" w:hAnsi="Times New Roman" w:cs="Times New Roman"/>
          <w:sz w:val="24"/>
          <w:szCs w:val="24"/>
        </w:rPr>
      </w:pPr>
      <w:r w:rsidRPr="00F05498">
        <w:rPr>
          <w:rFonts w:ascii="Times New Roman" w:hAnsi="Times New Roman" w:cs="Times New Roman"/>
          <w:sz w:val="24"/>
          <w:szCs w:val="24"/>
        </w:rPr>
        <w:t>SHGM verilerine göre 202</w:t>
      </w:r>
      <w:r>
        <w:rPr>
          <w:rFonts w:ascii="Times New Roman" w:hAnsi="Times New Roman" w:cs="Times New Roman"/>
          <w:sz w:val="24"/>
          <w:szCs w:val="24"/>
        </w:rPr>
        <w:t>2</w:t>
      </w:r>
      <w:r w:rsidRPr="00F05498">
        <w:rPr>
          <w:rFonts w:ascii="Times New Roman" w:hAnsi="Times New Roman" w:cs="Times New Roman"/>
          <w:sz w:val="24"/>
          <w:szCs w:val="24"/>
        </w:rPr>
        <w:t xml:space="preserve"> yılsonu itibarıyla Türkiye’de yolcu ve kargo taşımacılığı yapan 1</w:t>
      </w:r>
      <w:r>
        <w:rPr>
          <w:rFonts w:ascii="Times New Roman" w:hAnsi="Times New Roman" w:cs="Times New Roman"/>
          <w:sz w:val="24"/>
          <w:szCs w:val="24"/>
        </w:rPr>
        <w:t>2</w:t>
      </w:r>
      <w:r w:rsidRPr="00F05498">
        <w:rPr>
          <w:rFonts w:ascii="Times New Roman" w:hAnsi="Times New Roman" w:cs="Times New Roman"/>
          <w:sz w:val="24"/>
          <w:szCs w:val="24"/>
        </w:rPr>
        <w:t xml:space="preserve"> havayolu şirketinin toplam 5</w:t>
      </w:r>
      <w:r>
        <w:rPr>
          <w:rFonts w:ascii="Times New Roman" w:hAnsi="Times New Roman" w:cs="Times New Roman"/>
          <w:sz w:val="24"/>
          <w:szCs w:val="24"/>
        </w:rPr>
        <w:t>9</w:t>
      </w:r>
      <w:r w:rsidRPr="00F05498">
        <w:rPr>
          <w:rFonts w:ascii="Times New Roman" w:hAnsi="Times New Roman" w:cs="Times New Roman"/>
          <w:sz w:val="24"/>
          <w:szCs w:val="24"/>
        </w:rPr>
        <w:t xml:space="preserve">8 adet uçağının </w:t>
      </w:r>
      <w:r>
        <w:rPr>
          <w:rFonts w:ascii="Times New Roman" w:hAnsi="Times New Roman" w:cs="Times New Roman"/>
          <w:sz w:val="24"/>
          <w:szCs w:val="24"/>
        </w:rPr>
        <w:t>563</w:t>
      </w:r>
      <w:r w:rsidRPr="00F05498">
        <w:rPr>
          <w:rFonts w:ascii="Times New Roman" w:hAnsi="Times New Roman" w:cs="Times New Roman"/>
          <w:sz w:val="24"/>
          <w:szCs w:val="24"/>
        </w:rPr>
        <w:t>’</w:t>
      </w:r>
      <w:r>
        <w:rPr>
          <w:rFonts w:ascii="Times New Roman" w:hAnsi="Times New Roman" w:cs="Times New Roman"/>
          <w:sz w:val="24"/>
          <w:szCs w:val="24"/>
        </w:rPr>
        <w:t>ü</w:t>
      </w:r>
      <w:r w:rsidRPr="00F05498">
        <w:rPr>
          <w:rFonts w:ascii="Times New Roman" w:hAnsi="Times New Roman" w:cs="Times New Roman"/>
          <w:sz w:val="24"/>
          <w:szCs w:val="24"/>
        </w:rPr>
        <w:t xml:space="preserve"> yolcu, 3</w:t>
      </w:r>
      <w:r>
        <w:rPr>
          <w:rFonts w:ascii="Times New Roman" w:hAnsi="Times New Roman" w:cs="Times New Roman"/>
          <w:sz w:val="24"/>
          <w:szCs w:val="24"/>
        </w:rPr>
        <w:t>5’i</w:t>
      </w:r>
      <w:r w:rsidRPr="00F05498">
        <w:rPr>
          <w:rFonts w:ascii="Times New Roman" w:hAnsi="Times New Roman" w:cs="Times New Roman"/>
          <w:sz w:val="24"/>
          <w:szCs w:val="24"/>
        </w:rPr>
        <w:t xml:space="preserve"> ise kargo uçağıdır. </w:t>
      </w:r>
      <w:r>
        <w:rPr>
          <w:rFonts w:ascii="Times New Roman" w:hAnsi="Times New Roman" w:cs="Times New Roman"/>
          <w:sz w:val="24"/>
          <w:szCs w:val="24"/>
        </w:rPr>
        <w:t xml:space="preserve">2003-2021 döneminde Türkiye’nin </w:t>
      </w:r>
      <w:r w:rsidRPr="00F05498">
        <w:rPr>
          <w:rFonts w:ascii="Times New Roman" w:hAnsi="Times New Roman" w:cs="Times New Roman"/>
          <w:sz w:val="24"/>
          <w:szCs w:val="24"/>
        </w:rPr>
        <w:t xml:space="preserve">kargo kapasitesi </w:t>
      </w:r>
      <w:r>
        <w:rPr>
          <w:rFonts w:ascii="Times New Roman" w:hAnsi="Times New Roman" w:cs="Times New Roman"/>
          <w:sz w:val="24"/>
          <w:szCs w:val="24"/>
        </w:rPr>
        <w:t xml:space="preserve">%757 aratarak </w:t>
      </w:r>
      <w:r w:rsidRPr="00C6278F">
        <w:rPr>
          <w:rFonts w:ascii="Times New Roman" w:hAnsi="Times New Roman" w:cs="Times New Roman"/>
          <w:sz w:val="24"/>
          <w:szCs w:val="24"/>
        </w:rPr>
        <w:t>2.593.450</w:t>
      </w:r>
      <w:r>
        <w:rPr>
          <w:rFonts w:ascii="Times New Roman" w:hAnsi="Times New Roman" w:cs="Times New Roman"/>
          <w:sz w:val="24"/>
          <w:szCs w:val="24"/>
        </w:rPr>
        <w:t xml:space="preserve"> kg’a ulaşmıştır</w:t>
      </w:r>
      <w:r w:rsidRPr="00F05498">
        <w:rPr>
          <w:rFonts w:ascii="Times New Roman" w:hAnsi="Times New Roman" w:cs="Times New Roman"/>
          <w:sz w:val="24"/>
          <w:szCs w:val="24"/>
        </w:rPr>
        <w:t xml:space="preserve">. </w:t>
      </w:r>
    </w:p>
    <w:p w:rsidR="008E1F1E" w:rsidRDefault="008E1F1E" w:rsidP="008E1F1E">
      <w:pPr>
        <w:ind w:firstLine="708"/>
        <w:jc w:val="both"/>
        <w:rPr>
          <w:rFonts w:ascii="Times New Roman" w:hAnsi="Times New Roman" w:cs="Times New Roman"/>
          <w:b/>
          <w:szCs w:val="24"/>
        </w:rPr>
      </w:pPr>
      <w:r>
        <w:rPr>
          <w:rFonts w:ascii="Times New Roman" w:hAnsi="Times New Roman" w:cs="Times New Roman"/>
          <w:sz w:val="24"/>
          <w:szCs w:val="24"/>
        </w:rPr>
        <w:t xml:space="preserve">2022 yılında </w:t>
      </w:r>
      <w:r w:rsidRPr="005E5115">
        <w:rPr>
          <w:rFonts w:ascii="Times New Roman" w:hAnsi="Times New Roman" w:cs="Times New Roman"/>
          <w:sz w:val="24"/>
          <w:szCs w:val="24"/>
        </w:rPr>
        <w:t>havayolu ile ihracatımızda dolar değeri</w:t>
      </w:r>
      <w:r>
        <w:rPr>
          <w:rFonts w:ascii="Times New Roman" w:hAnsi="Times New Roman" w:cs="Times New Roman"/>
          <w:sz w:val="24"/>
          <w:szCs w:val="24"/>
        </w:rPr>
        <w:t xml:space="preserve"> bazında ilk 10 ülke sırasıyla Amerika Birleşik Devletleri (ABD), Birleşik Arap Emirlikleri (BAE), Irak, Kuzey Kıbrıs Türk Cumhuriyeti (KKTC), Almanya, Hong Kong, Güney Kore, İngiltere, İsrail ve Libya olmuştur. </w:t>
      </w:r>
      <w:r>
        <w:rPr>
          <w:rFonts w:ascii="Times New Roman" w:hAnsi="Times New Roman" w:cs="Times New Roman"/>
          <w:sz w:val="24"/>
          <w:szCs w:val="24"/>
        </w:rPr>
        <w:lastRenderedPageBreak/>
        <w:t xml:space="preserve">Söz konusu 10 ülke 2020 ve 2021 yıllarında toplam havayolu ile ihracatımızın %64’ünü, 2022 yılında ise %59’unu oluşturmuştur. </w:t>
      </w:r>
    </w:p>
    <w:p w:rsidR="008E1F1E" w:rsidRPr="00935F9E" w:rsidRDefault="008E1F1E" w:rsidP="008E1F1E">
      <w:pPr>
        <w:ind w:firstLine="708"/>
        <w:jc w:val="both"/>
        <w:rPr>
          <w:rFonts w:ascii="Times New Roman" w:hAnsi="Times New Roman" w:cs="Times New Roman"/>
          <w:b/>
          <w:szCs w:val="24"/>
        </w:rPr>
      </w:pPr>
      <w:r w:rsidRPr="00935F9E">
        <w:rPr>
          <w:rFonts w:ascii="Times New Roman" w:hAnsi="Times New Roman" w:cs="Times New Roman"/>
          <w:b/>
          <w:szCs w:val="24"/>
        </w:rPr>
        <w:t xml:space="preserve">Havayolu İle İhracatımızda İlk 10 Ülke </w:t>
      </w:r>
    </w:p>
    <w:tbl>
      <w:tblPr>
        <w:tblW w:w="8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900"/>
        <w:gridCol w:w="1640"/>
        <w:gridCol w:w="520"/>
        <w:gridCol w:w="1640"/>
        <w:gridCol w:w="520"/>
        <w:gridCol w:w="1640"/>
        <w:gridCol w:w="520"/>
      </w:tblGrid>
      <w:tr w:rsidR="008E1F1E" w:rsidRPr="005E5115" w:rsidTr="00954F85">
        <w:trPr>
          <w:trHeight w:val="255"/>
        </w:trPr>
        <w:tc>
          <w:tcPr>
            <w:tcW w:w="532" w:type="dxa"/>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Sıra</w:t>
            </w:r>
          </w:p>
        </w:tc>
        <w:tc>
          <w:tcPr>
            <w:tcW w:w="1900" w:type="dxa"/>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 Ülke</w:t>
            </w:r>
          </w:p>
        </w:tc>
        <w:tc>
          <w:tcPr>
            <w:tcW w:w="1620" w:type="dxa"/>
            <w:shd w:val="clear" w:color="auto" w:fill="4472C4" w:themeFill="accent5"/>
            <w:noWrap/>
            <w:vAlign w:val="center"/>
            <w:hideMark/>
          </w:tcPr>
          <w:p w:rsidR="008E1F1E" w:rsidRPr="005E5115" w:rsidRDefault="008E1F1E" w:rsidP="00954F85">
            <w:pPr>
              <w:spacing w:after="0" w:line="240" w:lineRule="auto"/>
              <w:jc w:val="right"/>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2020</w:t>
            </w:r>
          </w:p>
        </w:tc>
        <w:tc>
          <w:tcPr>
            <w:tcW w:w="520" w:type="dxa"/>
            <w:shd w:val="clear" w:color="auto" w:fill="4472C4" w:themeFill="accent5"/>
            <w:noWrap/>
            <w:vAlign w:val="center"/>
            <w:hideMark/>
          </w:tcPr>
          <w:p w:rsidR="008E1F1E" w:rsidRPr="005E5115" w:rsidRDefault="008E1F1E" w:rsidP="00954F85">
            <w:pPr>
              <w:spacing w:after="0" w:line="240" w:lineRule="auto"/>
              <w:jc w:val="right"/>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w:t>
            </w:r>
          </w:p>
        </w:tc>
        <w:tc>
          <w:tcPr>
            <w:tcW w:w="1620" w:type="dxa"/>
            <w:shd w:val="clear" w:color="auto" w:fill="4472C4" w:themeFill="accent5"/>
            <w:noWrap/>
            <w:vAlign w:val="center"/>
            <w:hideMark/>
          </w:tcPr>
          <w:p w:rsidR="008E1F1E" w:rsidRPr="005E5115" w:rsidRDefault="008E1F1E" w:rsidP="00954F85">
            <w:pPr>
              <w:spacing w:after="0" w:line="240" w:lineRule="auto"/>
              <w:jc w:val="right"/>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2021</w:t>
            </w:r>
          </w:p>
        </w:tc>
        <w:tc>
          <w:tcPr>
            <w:tcW w:w="520" w:type="dxa"/>
            <w:shd w:val="clear" w:color="auto" w:fill="4472C4" w:themeFill="accent5"/>
            <w:noWrap/>
            <w:vAlign w:val="center"/>
            <w:hideMark/>
          </w:tcPr>
          <w:p w:rsidR="008E1F1E" w:rsidRPr="005E5115" w:rsidRDefault="008E1F1E" w:rsidP="00954F85">
            <w:pPr>
              <w:spacing w:after="0" w:line="240" w:lineRule="auto"/>
              <w:jc w:val="right"/>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w:t>
            </w:r>
          </w:p>
        </w:tc>
        <w:tc>
          <w:tcPr>
            <w:tcW w:w="1620" w:type="dxa"/>
            <w:shd w:val="clear" w:color="auto" w:fill="4472C4" w:themeFill="accent5"/>
            <w:noWrap/>
            <w:vAlign w:val="center"/>
            <w:hideMark/>
          </w:tcPr>
          <w:p w:rsidR="008E1F1E" w:rsidRPr="005E5115" w:rsidRDefault="008E1F1E" w:rsidP="00954F85">
            <w:pPr>
              <w:spacing w:after="0" w:line="240" w:lineRule="auto"/>
              <w:jc w:val="right"/>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2022</w:t>
            </w:r>
          </w:p>
        </w:tc>
        <w:tc>
          <w:tcPr>
            <w:tcW w:w="520" w:type="dxa"/>
            <w:shd w:val="clear" w:color="auto" w:fill="4472C4" w:themeFill="accent5"/>
            <w:noWrap/>
            <w:vAlign w:val="center"/>
            <w:hideMark/>
          </w:tcPr>
          <w:p w:rsidR="008E1F1E" w:rsidRPr="005E5115" w:rsidRDefault="008E1F1E" w:rsidP="00954F85">
            <w:pPr>
              <w:spacing w:after="0" w:line="240" w:lineRule="auto"/>
              <w:jc w:val="right"/>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w:t>
            </w:r>
          </w:p>
        </w:tc>
      </w:tr>
      <w:tr w:rsidR="008E1F1E" w:rsidRPr="005E5115" w:rsidTr="00954F85">
        <w:trPr>
          <w:trHeight w:val="255"/>
        </w:trPr>
        <w:tc>
          <w:tcPr>
            <w:tcW w:w="532" w:type="dxa"/>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1</w:t>
            </w:r>
          </w:p>
        </w:tc>
        <w:tc>
          <w:tcPr>
            <w:tcW w:w="1900" w:type="dxa"/>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ABD</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1.971.762.442</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15</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2.989.215.391</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16</w:t>
            </w:r>
          </w:p>
        </w:tc>
        <w:tc>
          <w:tcPr>
            <w:tcW w:w="1620" w:type="dxa"/>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3.497.057.932</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17</w:t>
            </w:r>
          </w:p>
        </w:tc>
      </w:tr>
      <w:tr w:rsidR="008E1F1E" w:rsidRPr="005E5115" w:rsidTr="00954F85">
        <w:trPr>
          <w:trHeight w:val="255"/>
        </w:trPr>
        <w:tc>
          <w:tcPr>
            <w:tcW w:w="532" w:type="dxa"/>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2</w:t>
            </w:r>
          </w:p>
        </w:tc>
        <w:tc>
          <w:tcPr>
            <w:tcW w:w="1900" w:type="dxa"/>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BAE</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1.210.574.161</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10</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3.470.346.099</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19</w:t>
            </w:r>
          </w:p>
        </w:tc>
        <w:tc>
          <w:tcPr>
            <w:tcW w:w="1620" w:type="dxa"/>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2.948.294.498</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14</w:t>
            </w:r>
          </w:p>
        </w:tc>
      </w:tr>
      <w:tr w:rsidR="008E1F1E" w:rsidRPr="005E5115" w:rsidTr="00954F85">
        <w:trPr>
          <w:trHeight w:val="255"/>
        </w:trPr>
        <w:tc>
          <w:tcPr>
            <w:tcW w:w="532" w:type="dxa"/>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3</w:t>
            </w:r>
          </w:p>
        </w:tc>
        <w:tc>
          <w:tcPr>
            <w:tcW w:w="1900" w:type="dxa"/>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Irak</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931.373.929</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7</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1.458.289.561</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8</w:t>
            </w:r>
          </w:p>
        </w:tc>
        <w:tc>
          <w:tcPr>
            <w:tcW w:w="1620" w:type="dxa"/>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1.766.193.727</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9</w:t>
            </w:r>
          </w:p>
        </w:tc>
      </w:tr>
      <w:tr w:rsidR="008E1F1E" w:rsidRPr="005E5115" w:rsidTr="00954F85">
        <w:trPr>
          <w:trHeight w:val="255"/>
        </w:trPr>
        <w:tc>
          <w:tcPr>
            <w:tcW w:w="532" w:type="dxa"/>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4</w:t>
            </w:r>
          </w:p>
        </w:tc>
        <w:tc>
          <w:tcPr>
            <w:tcW w:w="1900" w:type="dxa"/>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KKTC</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113.906.578</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291.559.177</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w:t>
            </w:r>
          </w:p>
        </w:tc>
        <w:tc>
          <w:tcPr>
            <w:tcW w:w="1620" w:type="dxa"/>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746.836.082</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4</w:t>
            </w:r>
          </w:p>
        </w:tc>
      </w:tr>
      <w:tr w:rsidR="008E1F1E" w:rsidRPr="005E5115" w:rsidTr="00954F85">
        <w:trPr>
          <w:trHeight w:val="255"/>
        </w:trPr>
        <w:tc>
          <w:tcPr>
            <w:tcW w:w="532" w:type="dxa"/>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5</w:t>
            </w:r>
          </w:p>
        </w:tc>
        <w:tc>
          <w:tcPr>
            <w:tcW w:w="1900" w:type="dxa"/>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Almanya</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848.681.058</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7</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692.032.097</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4</w:t>
            </w:r>
          </w:p>
        </w:tc>
        <w:tc>
          <w:tcPr>
            <w:tcW w:w="1620" w:type="dxa"/>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708.412.499</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3</w:t>
            </w:r>
          </w:p>
        </w:tc>
      </w:tr>
      <w:tr w:rsidR="008E1F1E" w:rsidRPr="005E5115" w:rsidTr="00954F85">
        <w:trPr>
          <w:trHeight w:val="255"/>
        </w:trPr>
        <w:tc>
          <w:tcPr>
            <w:tcW w:w="532" w:type="dxa"/>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6</w:t>
            </w:r>
          </w:p>
        </w:tc>
        <w:tc>
          <w:tcPr>
            <w:tcW w:w="1900" w:type="dxa"/>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Hong Kong</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294.639.936</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557.797.989</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3</w:t>
            </w:r>
          </w:p>
        </w:tc>
        <w:tc>
          <w:tcPr>
            <w:tcW w:w="1620" w:type="dxa"/>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686.121.255</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3</w:t>
            </w:r>
          </w:p>
        </w:tc>
      </w:tr>
      <w:tr w:rsidR="008E1F1E" w:rsidRPr="005E5115" w:rsidTr="00954F85">
        <w:trPr>
          <w:trHeight w:val="255"/>
        </w:trPr>
        <w:tc>
          <w:tcPr>
            <w:tcW w:w="532" w:type="dxa"/>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7</w:t>
            </w:r>
          </w:p>
        </w:tc>
        <w:tc>
          <w:tcPr>
            <w:tcW w:w="1900" w:type="dxa"/>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Güney Kore</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702.587.802</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6</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472.750.836</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3</w:t>
            </w:r>
          </w:p>
        </w:tc>
        <w:tc>
          <w:tcPr>
            <w:tcW w:w="1620" w:type="dxa"/>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531.296.786</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3</w:t>
            </w:r>
          </w:p>
        </w:tc>
      </w:tr>
      <w:tr w:rsidR="008E1F1E" w:rsidRPr="005E5115" w:rsidTr="00954F85">
        <w:trPr>
          <w:trHeight w:val="255"/>
        </w:trPr>
        <w:tc>
          <w:tcPr>
            <w:tcW w:w="532" w:type="dxa"/>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8</w:t>
            </w:r>
          </w:p>
        </w:tc>
        <w:tc>
          <w:tcPr>
            <w:tcW w:w="1900" w:type="dxa"/>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İngiltere</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1.715.276.325</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13</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1.138.787.840</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6</w:t>
            </w:r>
          </w:p>
        </w:tc>
        <w:tc>
          <w:tcPr>
            <w:tcW w:w="1620" w:type="dxa"/>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480.790.668</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w:t>
            </w:r>
          </w:p>
        </w:tc>
      </w:tr>
      <w:tr w:rsidR="008E1F1E" w:rsidRPr="005E5115" w:rsidTr="00954F85">
        <w:trPr>
          <w:trHeight w:val="255"/>
        </w:trPr>
        <w:tc>
          <w:tcPr>
            <w:tcW w:w="532" w:type="dxa"/>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9</w:t>
            </w:r>
          </w:p>
        </w:tc>
        <w:tc>
          <w:tcPr>
            <w:tcW w:w="1900" w:type="dxa"/>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İsrail</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242.121.897</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400.729.343</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w:t>
            </w:r>
          </w:p>
        </w:tc>
        <w:tc>
          <w:tcPr>
            <w:tcW w:w="1620" w:type="dxa"/>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464.543.348</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w:t>
            </w:r>
          </w:p>
        </w:tc>
      </w:tr>
      <w:tr w:rsidR="008E1F1E" w:rsidRPr="005E5115" w:rsidTr="00954F85">
        <w:trPr>
          <w:trHeight w:val="255"/>
        </w:trPr>
        <w:tc>
          <w:tcPr>
            <w:tcW w:w="532" w:type="dxa"/>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10</w:t>
            </w:r>
          </w:p>
        </w:tc>
        <w:tc>
          <w:tcPr>
            <w:tcW w:w="1900" w:type="dxa"/>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Libya</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130.646.878</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w:t>
            </w:r>
          </w:p>
        </w:tc>
        <w:tc>
          <w:tcPr>
            <w:tcW w:w="1620" w:type="dxa"/>
            <w:shd w:val="clear" w:color="000000" w:fill="FFFFFF"/>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432.501.736</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w:t>
            </w:r>
          </w:p>
        </w:tc>
        <w:tc>
          <w:tcPr>
            <w:tcW w:w="1620" w:type="dxa"/>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394.212.931</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w:t>
            </w:r>
          </w:p>
        </w:tc>
      </w:tr>
      <w:tr w:rsidR="008E1F1E" w:rsidRPr="005E5115" w:rsidTr="00954F85">
        <w:trPr>
          <w:trHeight w:val="255"/>
        </w:trPr>
        <w:tc>
          <w:tcPr>
            <w:tcW w:w="532" w:type="dxa"/>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 </w:t>
            </w:r>
          </w:p>
        </w:tc>
        <w:tc>
          <w:tcPr>
            <w:tcW w:w="1900" w:type="dxa"/>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İLK 10 TOPLAM</w:t>
            </w:r>
          </w:p>
        </w:tc>
        <w:tc>
          <w:tcPr>
            <w:tcW w:w="16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8.161.573.026</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64</w:t>
            </w:r>
          </w:p>
        </w:tc>
        <w:tc>
          <w:tcPr>
            <w:tcW w:w="16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11.904.012.090</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64</w:t>
            </w:r>
          </w:p>
        </w:tc>
        <w:tc>
          <w:tcPr>
            <w:tcW w:w="1620" w:type="dxa"/>
            <w:shd w:val="clear" w:color="auto" w:fill="DEEAF6" w:themeFill="accent1" w:themeFillTint="33"/>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12.223.761.748</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59</w:t>
            </w:r>
          </w:p>
        </w:tc>
      </w:tr>
      <w:tr w:rsidR="008E1F1E" w:rsidRPr="005E5115" w:rsidTr="00954F85">
        <w:trPr>
          <w:trHeight w:val="255"/>
        </w:trPr>
        <w:tc>
          <w:tcPr>
            <w:tcW w:w="532" w:type="dxa"/>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w:t>
            </w:r>
          </w:p>
        </w:tc>
        <w:tc>
          <w:tcPr>
            <w:tcW w:w="1900" w:type="dxa"/>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 xml:space="preserve"> TOPLAM </w:t>
            </w:r>
          </w:p>
        </w:tc>
        <w:tc>
          <w:tcPr>
            <w:tcW w:w="16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12.732.560.855</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100</w:t>
            </w:r>
          </w:p>
        </w:tc>
        <w:tc>
          <w:tcPr>
            <w:tcW w:w="16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18.735.586.027</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100</w:t>
            </w:r>
          </w:p>
        </w:tc>
        <w:tc>
          <w:tcPr>
            <w:tcW w:w="1620" w:type="dxa"/>
            <w:shd w:val="clear" w:color="auto" w:fill="DEEAF6" w:themeFill="accent1" w:themeFillTint="33"/>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20.685.755.777</w:t>
            </w:r>
          </w:p>
        </w:tc>
        <w:tc>
          <w:tcPr>
            <w:tcW w:w="520" w:type="dxa"/>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100</w:t>
            </w:r>
          </w:p>
        </w:tc>
      </w:tr>
    </w:tbl>
    <w:p w:rsidR="008E1F1E" w:rsidRPr="005E5115" w:rsidRDefault="008E1F1E" w:rsidP="008E1F1E">
      <w:pPr>
        <w:jc w:val="both"/>
        <w:rPr>
          <w:rFonts w:ascii="Times New Roman" w:hAnsi="Times New Roman" w:cs="Times New Roman"/>
          <w:i/>
          <w:szCs w:val="24"/>
        </w:rPr>
      </w:pPr>
      <w:r w:rsidRPr="005E5115">
        <w:rPr>
          <w:rFonts w:ascii="Times New Roman" w:hAnsi="Times New Roman" w:cs="Times New Roman"/>
          <w:i/>
          <w:szCs w:val="24"/>
        </w:rPr>
        <w:t>Kaynak: Ticaret Bakanlığı</w:t>
      </w:r>
    </w:p>
    <w:p w:rsidR="008E1F1E" w:rsidRDefault="008E1F1E" w:rsidP="008E1F1E">
      <w:pPr>
        <w:ind w:firstLine="708"/>
        <w:jc w:val="both"/>
        <w:rPr>
          <w:rFonts w:ascii="Times New Roman" w:hAnsi="Times New Roman" w:cs="Times New Roman"/>
          <w:sz w:val="24"/>
          <w:szCs w:val="24"/>
        </w:rPr>
      </w:pPr>
      <w:r>
        <w:rPr>
          <w:rFonts w:ascii="Times New Roman" w:hAnsi="Times New Roman" w:cs="Times New Roman"/>
          <w:sz w:val="24"/>
          <w:szCs w:val="24"/>
        </w:rPr>
        <w:t xml:space="preserve">2022 yılında </w:t>
      </w:r>
      <w:r w:rsidRPr="005E5115">
        <w:rPr>
          <w:rFonts w:ascii="Times New Roman" w:hAnsi="Times New Roman" w:cs="Times New Roman"/>
          <w:sz w:val="24"/>
          <w:szCs w:val="24"/>
        </w:rPr>
        <w:t>havayolu ile ithalatımızda dolar değeri</w:t>
      </w:r>
      <w:r>
        <w:rPr>
          <w:rFonts w:ascii="Times New Roman" w:hAnsi="Times New Roman" w:cs="Times New Roman"/>
          <w:sz w:val="24"/>
          <w:szCs w:val="24"/>
        </w:rPr>
        <w:t xml:space="preserve"> bazında ilk 10 ülke sırasıyla İsviçre, Çin, ABD, BAE, İtalya, Almanya, Hindistan, Güney Kore, Fransa ve Rusya Federasyonu’dur. Söz konusu 10 ülke 2020 yılında havayolu ile ithalatımızın %58’ini oluştururken, 2021 yılında %68, 2022 yılında ise %80’lik paya sahip olmuştur. </w:t>
      </w:r>
    </w:p>
    <w:p w:rsidR="008E1F1E" w:rsidRPr="00A56DD8" w:rsidRDefault="008E1F1E" w:rsidP="008E1F1E">
      <w:pPr>
        <w:ind w:firstLine="708"/>
        <w:jc w:val="both"/>
        <w:rPr>
          <w:rFonts w:ascii="Times New Roman" w:hAnsi="Times New Roman" w:cs="Times New Roman"/>
          <w:b/>
          <w:szCs w:val="24"/>
        </w:rPr>
      </w:pPr>
      <w:r w:rsidRPr="00A56DD8">
        <w:rPr>
          <w:rFonts w:ascii="Times New Roman" w:hAnsi="Times New Roman" w:cs="Times New Roman"/>
          <w:b/>
          <w:szCs w:val="24"/>
        </w:rPr>
        <w:t xml:space="preserve">Havayolu ile ithalatımızda ilk 10 ülke </w:t>
      </w:r>
    </w:p>
    <w:tbl>
      <w:tblPr>
        <w:tblW w:w="9568" w:type="dxa"/>
        <w:tblInd w:w="-5" w:type="dxa"/>
        <w:tblCellMar>
          <w:left w:w="70" w:type="dxa"/>
          <w:right w:w="70" w:type="dxa"/>
        </w:tblCellMar>
        <w:tblLook w:val="04A0" w:firstRow="1" w:lastRow="0" w:firstColumn="1" w:lastColumn="0" w:noHBand="0" w:noVBand="1"/>
      </w:tblPr>
      <w:tblGrid>
        <w:gridCol w:w="575"/>
        <w:gridCol w:w="2054"/>
        <w:gridCol w:w="1751"/>
        <w:gridCol w:w="562"/>
        <w:gridCol w:w="1751"/>
        <w:gridCol w:w="562"/>
        <w:gridCol w:w="1751"/>
        <w:gridCol w:w="562"/>
      </w:tblGrid>
      <w:tr w:rsidR="008E1F1E" w:rsidRPr="005E5115" w:rsidTr="00954F85">
        <w:trPr>
          <w:trHeight w:val="245"/>
        </w:trPr>
        <w:tc>
          <w:tcPr>
            <w:tcW w:w="575" w:type="dxa"/>
            <w:tcBorders>
              <w:top w:val="single" w:sz="4" w:space="0" w:color="auto"/>
              <w:left w:val="single" w:sz="4" w:space="0" w:color="auto"/>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Sıra</w:t>
            </w:r>
          </w:p>
        </w:tc>
        <w:tc>
          <w:tcPr>
            <w:tcW w:w="2054"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 Ülke</w:t>
            </w:r>
          </w:p>
        </w:tc>
        <w:tc>
          <w:tcPr>
            <w:tcW w:w="1751"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jc w:val="right"/>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2020</w:t>
            </w:r>
          </w:p>
        </w:tc>
        <w:tc>
          <w:tcPr>
            <w:tcW w:w="562"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jc w:val="right"/>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w:t>
            </w:r>
          </w:p>
        </w:tc>
        <w:tc>
          <w:tcPr>
            <w:tcW w:w="1751"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jc w:val="right"/>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2021</w:t>
            </w:r>
          </w:p>
        </w:tc>
        <w:tc>
          <w:tcPr>
            <w:tcW w:w="562"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jc w:val="right"/>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w:t>
            </w:r>
          </w:p>
        </w:tc>
        <w:tc>
          <w:tcPr>
            <w:tcW w:w="1751"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jc w:val="right"/>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2022</w:t>
            </w:r>
          </w:p>
        </w:tc>
        <w:tc>
          <w:tcPr>
            <w:tcW w:w="562"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jc w:val="right"/>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w:t>
            </w:r>
          </w:p>
        </w:tc>
      </w:tr>
      <w:tr w:rsidR="008E1F1E" w:rsidRPr="005E5115" w:rsidTr="00954F85">
        <w:trPr>
          <w:trHeight w:val="245"/>
        </w:trPr>
        <w:tc>
          <w:tcPr>
            <w:tcW w:w="575" w:type="dxa"/>
            <w:tcBorders>
              <w:top w:val="nil"/>
              <w:left w:val="single" w:sz="4" w:space="0" w:color="auto"/>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1</w:t>
            </w:r>
          </w:p>
        </w:tc>
        <w:tc>
          <w:tcPr>
            <w:tcW w:w="2054" w:type="dxa"/>
            <w:tcBorders>
              <w:top w:val="nil"/>
              <w:left w:val="nil"/>
              <w:bottom w:val="single" w:sz="4" w:space="0" w:color="auto"/>
              <w:right w:val="single" w:sz="4" w:space="0" w:color="auto"/>
            </w:tcBorders>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İsviçre</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3.803.820.821</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10</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1.467.114.404</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6</w:t>
            </w:r>
          </w:p>
        </w:tc>
        <w:tc>
          <w:tcPr>
            <w:tcW w:w="1751" w:type="dxa"/>
            <w:tcBorders>
              <w:top w:val="nil"/>
              <w:left w:val="nil"/>
              <w:bottom w:val="single" w:sz="4" w:space="0" w:color="auto"/>
              <w:right w:val="single" w:sz="4" w:space="0" w:color="auto"/>
            </w:tcBorders>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11.894.116.100</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31</w:t>
            </w:r>
          </w:p>
        </w:tc>
      </w:tr>
      <w:tr w:rsidR="008E1F1E" w:rsidRPr="005E5115" w:rsidTr="00954F85">
        <w:trPr>
          <w:trHeight w:val="245"/>
        </w:trPr>
        <w:tc>
          <w:tcPr>
            <w:tcW w:w="575" w:type="dxa"/>
            <w:tcBorders>
              <w:top w:val="nil"/>
              <w:left w:val="single" w:sz="4" w:space="0" w:color="auto"/>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2</w:t>
            </w:r>
          </w:p>
        </w:tc>
        <w:tc>
          <w:tcPr>
            <w:tcW w:w="2054" w:type="dxa"/>
            <w:tcBorders>
              <w:top w:val="nil"/>
              <w:left w:val="nil"/>
              <w:bottom w:val="single" w:sz="4" w:space="0" w:color="auto"/>
              <w:right w:val="single" w:sz="4" w:space="0" w:color="auto"/>
            </w:tcBorders>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Çin</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4.903.541.557</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12</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6.531.145.023</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25</w:t>
            </w:r>
          </w:p>
        </w:tc>
        <w:tc>
          <w:tcPr>
            <w:tcW w:w="1751" w:type="dxa"/>
            <w:tcBorders>
              <w:top w:val="nil"/>
              <w:left w:val="nil"/>
              <w:bottom w:val="single" w:sz="4" w:space="0" w:color="auto"/>
              <w:right w:val="single" w:sz="4" w:space="0" w:color="auto"/>
            </w:tcBorders>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5.319.546.221</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14</w:t>
            </w:r>
          </w:p>
        </w:tc>
      </w:tr>
      <w:tr w:rsidR="008E1F1E" w:rsidRPr="005E5115" w:rsidTr="00954F85">
        <w:trPr>
          <w:trHeight w:val="245"/>
        </w:trPr>
        <w:tc>
          <w:tcPr>
            <w:tcW w:w="575" w:type="dxa"/>
            <w:tcBorders>
              <w:top w:val="nil"/>
              <w:left w:val="single" w:sz="4" w:space="0" w:color="auto"/>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3</w:t>
            </w:r>
          </w:p>
        </w:tc>
        <w:tc>
          <w:tcPr>
            <w:tcW w:w="2054" w:type="dxa"/>
            <w:tcBorders>
              <w:top w:val="nil"/>
              <w:left w:val="nil"/>
              <w:bottom w:val="single" w:sz="4" w:space="0" w:color="auto"/>
              <w:right w:val="single" w:sz="4" w:space="0" w:color="auto"/>
            </w:tcBorders>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ABD</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2.937.246.837</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7</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3.227.024.562</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12</w:t>
            </w:r>
          </w:p>
        </w:tc>
        <w:tc>
          <w:tcPr>
            <w:tcW w:w="1751" w:type="dxa"/>
            <w:tcBorders>
              <w:top w:val="nil"/>
              <w:left w:val="nil"/>
              <w:bottom w:val="single" w:sz="4" w:space="0" w:color="auto"/>
              <w:right w:val="single" w:sz="4" w:space="0" w:color="auto"/>
            </w:tcBorders>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3.770.681.994</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10</w:t>
            </w:r>
          </w:p>
        </w:tc>
      </w:tr>
      <w:tr w:rsidR="008E1F1E" w:rsidRPr="005E5115" w:rsidTr="00954F85">
        <w:trPr>
          <w:trHeight w:val="245"/>
        </w:trPr>
        <w:tc>
          <w:tcPr>
            <w:tcW w:w="575" w:type="dxa"/>
            <w:tcBorders>
              <w:top w:val="nil"/>
              <w:left w:val="single" w:sz="4" w:space="0" w:color="auto"/>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4</w:t>
            </w:r>
          </w:p>
        </w:tc>
        <w:tc>
          <w:tcPr>
            <w:tcW w:w="2054" w:type="dxa"/>
            <w:tcBorders>
              <w:top w:val="nil"/>
              <w:left w:val="nil"/>
              <w:bottom w:val="single" w:sz="4" w:space="0" w:color="auto"/>
              <w:right w:val="single" w:sz="4" w:space="0" w:color="auto"/>
            </w:tcBorders>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BAE</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5.242.128.845</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13</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1.707.868.497</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7</w:t>
            </w:r>
          </w:p>
        </w:tc>
        <w:tc>
          <w:tcPr>
            <w:tcW w:w="1751" w:type="dxa"/>
            <w:tcBorders>
              <w:top w:val="nil"/>
              <w:left w:val="nil"/>
              <w:bottom w:val="single" w:sz="4" w:space="0" w:color="auto"/>
              <w:right w:val="single" w:sz="4" w:space="0" w:color="auto"/>
            </w:tcBorders>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3.521.663.624</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9</w:t>
            </w:r>
          </w:p>
        </w:tc>
      </w:tr>
      <w:tr w:rsidR="008E1F1E" w:rsidRPr="005E5115" w:rsidTr="00954F85">
        <w:trPr>
          <w:trHeight w:val="245"/>
        </w:trPr>
        <w:tc>
          <w:tcPr>
            <w:tcW w:w="575" w:type="dxa"/>
            <w:tcBorders>
              <w:top w:val="nil"/>
              <w:left w:val="single" w:sz="4" w:space="0" w:color="auto"/>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5</w:t>
            </w:r>
          </w:p>
        </w:tc>
        <w:tc>
          <w:tcPr>
            <w:tcW w:w="2054" w:type="dxa"/>
            <w:tcBorders>
              <w:top w:val="nil"/>
              <w:left w:val="nil"/>
              <w:bottom w:val="single" w:sz="4" w:space="0" w:color="auto"/>
              <w:right w:val="single" w:sz="4" w:space="0" w:color="auto"/>
            </w:tcBorders>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İtalya</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796.837.277</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960.623.275</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4</w:t>
            </w:r>
          </w:p>
        </w:tc>
        <w:tc>
          <w:tcPr>
            <w:tcW w:w="1751" w:type="dxa"/>
            <w:tcBorders>
              <w:top w:val="nil"/>
              <w:left w:val="nil"/>
              <w:bottom w:val="single" w:sz="4" w:space="0" w:color="auto"/>
              <w:right w:val="single" w:sz="4" w:space="0" w:color="auto"/>
            </w:tcBorders>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1.800.166.171</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5</w:t>
            </w:r>
          </w:p>
        </w:tc>
      </w:tr>
      <w:tr w:rsidR="008E1F1E" w:rsidRPr="005E5115" w:rsidTr="00954F85">
        <w:trPr>
          <w:trHeight w:val="245"/>
        </w:trPr>
        <w:tc>
          <w:tcPr>
            <w:tcW w:w="575" w:type="dxa"/>
            <w:tcBorders>
              <w:top w:val="nil"/>
              <w:left w:val="single" w:sz="4" w:space="0" w:color="auto"/>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6</w:t>
            </w:r>
          </w:p>
        </w:tc>
        <w:tc>
          <w:tcPr>
            <w:tcW w:w="2054" w:type="dxa"/>
            <w:tcBorders>
              <w:top w:val="nil"/>
              <w:left w:val="nil"/>
              <w:bottom w:val="single" w:sz="4" w:space="0" w:color="auto"/>
              <w:right w:val="single" w:sz="4" w:space="0" w:color="auto"/>
            </w:tcBorders>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Almanya</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2.199.174.751</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6</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1.446.778.369</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6</w:t>
            </w:r>
          </w:p>
        </w:tc>
        <w:tc>
          <w:tcPr>
            <w:tcW w:w="1751" w:type="dxa"/>
            <w:tcBorders>
              <w:top w:val="nil"/>
              <w:left w:val="nil"/>
              <w:bottom w:val="single" w:sz="4" w:space="0" w:color="auto"/>
              <w:right w:val="single" w:sz="4" w:space="0" w:color="auto"/>
            </w:tcBorders>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1.233.622.952</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3</w:t>
            </w:r>
          </w:p>
        </w:tc>
      </w:tr>
      <w:tr w:rsidR="008E1F1E" w:rsidRPr="005E5115" w:rsidTr="00954F85">
        <w:trPr>
          <w:trHeight w:val="245"/>
        </w:trPr>
        <w:tc>
          <w:tcPr>
            <w:tcW w:w="575" w:type="dxa"/>
            <w:tcBorders>
              <w:top w:val="nil"/>
              <w:left w:val="single" w:sz="4" w:space="0" w:color="auto"/>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7</w:t>
            </w:r>
          </w:p>
        </w:tc>
        <w:tc>
          <w:tcPr>
            <w:tcW w:w="2054" w:type="dxa"/>
            <w:tcBorders>
              <w:top w:val="nil"/>
              <w:left w:val="nil"/>
              <w:bottom w:val="single" w:sz="4" w:space="0" w:color="auto"/>
              <w:right w:val="single" w:sz="4" w:space="0" w:color="auto"/>
            </w:tcBorders>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Hindistan</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1.033.940.338</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3</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766.142.194</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3</w:t>
            </w:r>
          </w:p>
        </w:tc>
        <w:tc>
          <w:tcPr>
            <w:tcW w:w="1751" w:type="dxa"/>
            <w:tcBorders>
              <w:top w:val="nil"/>
              <w:left w:val="nil"/>
              <w:bottom w:val="single" w:sz="4" w:space="0" w:color="auto"/>
              <w:right w:val="single" w:sz="4" w:space="0" w:color="auto"/>
            </w:tcBorders>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964.919.959</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3</w:t>
            </w:r>
          </w:p>
        </w:tc>
      </w:tr>
      <w:tr w:rsidR="008E1F1E" w:rsidRPr="005E5115" w:rsidTr="00954F85">
        <w:trPr>
          <w:trHeight w:val="245"/>
        </w:trPr>
        <w:tc>
          <w:tcPr>
            <w:tcW w:w="575" w:type="dxa"/>
            <w:tcBorders>
              <w:top w:val="nil"/>
              <w:left w:val="single" w:sz="4" w:space="0" w:color="auto"/>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8</w:t>
            </w:r>
          </w:p>
        </w:tc>
        <w:tc>
          <w:tcPr>
            <w:tcW w:w="2054" w:type="dxa"/>
            <w:tcBorders>
              <w:top w:val="nil"/>
              <w:left w:val="nil"/>
              <w:bottom w:val="single" w:sz="4" w:space="0" w:color="auto"/>
              <w:right w:val="single" w:sz="4" w:space="0" w:color="auto"/>
            </w:tcBorders>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Güney Kore</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876.980.966</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716.873.091</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3</w:t>
            </w:r>
          </w:p>
        </w:tc>
        <w:tc>
          <w:tcPr>
            <w:tcW w:w="1751" w:type="dxa"/>
            <w:tcBorders>
              <w:top w:val="nil"/>
              <w:left w:val="nil"/>
              <w:bottom w:val="single" w:sz="4" w:space="0" w:color="auto"/>
              <w:right w:val="single" w:sz="4" w:space="0" w:color="auto"/>
            </w:tcBorders>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846.050.866</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w:t>
            </w:r>
          </w:p>
        </w:tc>
      </w:tr>
      <w:tr w:rsidR="008E1F1E" w:rsidRPr="005E5115" w:rsidTr="00954F85">
        <w:trPr>
          <w:trHeight w:val="303"/>
        </w:trPr>
        <w:tc>
          <w:tcPr>
            <w:tcW w:w="575" w:type="dxa"/>
            <w:tcBorders>
              <w:top w:val="nil"/>
              <w:left w:val="single" w:sz="4" w:space="0" w:color="auto"/>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9</w:t>
            </w:r>
          </w:p>
        </w:tc>
        <w:tc>
          <w:tcPr>
            <w:tcW w:w="2054" w:type="dxa"/>
            <w:tcBorders>
              <w:top w:val="nil"/>
              <w:left w:val="nil"/>
              <w:bottom w:val="single" w:sz="4" w:space="0" w:color="auto"/>
              <w:right w:val="single" w:sz="4" w:space="0" w:color="auto"/>
            </w:tcBorders>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Fransa</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518.200.883</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506.480.700</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w:t>
            </w:r>
          </w:p>
        </w:tc>
        <w:tc>
          <w:tcPr>
            <w:tcW w:w="1751" w:type="dxa"/>
            <w:tcBorders>
              <w:top w:val="nil"/>
              <w:left w:val="nil"/>
              <w:bottom w:val="single" w:sz="4" w:space="0" w:color="auto"/>
              <w:right w:val="single" w:sz="4" w:space="0" w:color="auto"/>
            </w:tcBorders>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728.130.519</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w:t>
            </w:r>
          </w:p>
        </w:tc>
      </w:tr>
      <w:tr w:rsidR="008E1F1E" w:rsidRPr="005E5115" w:rsidTr="00954F85">
        <w:trPr>
          <w:trHeight w:val="303"/>
        </w:trPr>
        <w:tc>
          <w:tcPr>
            <w:tcW w:w="575" w:type="dxa"/>
            <w:tcBorders>
              <w:top w:val="nil"/>
              <w:left w:val="single" w:sz="4" w:space="0" w:color="auto"/>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10</w:t>
            </w:r>
          </w:p>
        </w:tc>
        <w:tc>
          <w:tcPr>
            <w:tcW w:w="2054" w:type="dxa"/>
            <w:tcBorders>
              <w:top w:val="nil"/>
              <w:left w:val="nil"/>
              <w:bottom w:val="single" w:sz="4" w:space="0" w:color="auto"/>
              <w:right w:val="single" w:sz="4" w:space="0" w:color="auto"/>
            </w:tcBorders>
            <w:shd w:val="clear" w:color="auto" w:fill="4472C4" w:themeFill="accent5"/>
            <w:noWrap/>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Rusya Federasyonu</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465.800.064</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w:t>
            </w:r>
          </w:p>
        </w:tc>
        <w:tc>
          <w:tcPr>
            <w:tcW w:w="1751" w:type="dxa"/>
            <w:tcBorders>
              <w:top w:val="nil"/>
              <w:left w:val="nil"/>
              <w:bottom w:val="single" w:sz="4" w:space="0" w:color="auto"/>
              <w:right w:val="single" w:sz="4" w:space="0" w:color="auto"/>
            </w:tcBorders>
            <w:shd w:val="clear" w:color="000000" w:fill="FFFFFF"/>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387.998.700</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1</w:t>
            </w:r>
          </w:p>
        </w:tc>
        <w:tc>
          <w:tcPr>
            <w:tcW w:w="1751" w:type="dxa"/>
            <w:tcBorders>
              <w:top w:val="nil"/>
              <w:left w:val="nil"/>
              <w:bottom w:val="single" w:sz="4" w:space="0" w:color="auto"/>
              <w:right w:val="single" w:sz="4" w:space="0" w:color="auto"/>
            </w:tcBorders>
            <w:shd w:val="clear" w:color="auto" w:fill="DEEAF6" w:themeFill="accent1" w:themeFillTint="33"/>
            <w:noWrap/>
            <w:hideMark/>
          </w:tcPr>
          <w:p w:rsidR="008E1F1E" w:rsidRPr="005E5115" w:rsidRDefault="008E1F1E" w:rsidP="00954F85">
            <w:pPr>
              <w:spacing w:after="0" w:line="240" w:lineRule="auto"/>
              <w:jc w:val="right"/>
              <w:rPr>
                <w:rFonts w:ascii="Times New Roman" w:hAnsi="Times New Roman" w:cs="Times New Roman"/>
                <w:color w:val="222222"/>
                <w:sz w:val="24"/>
                <w:szCs w:val="24"/>
              </w:rPr>
            </w:pPr>
            <w:r w:rsidRPr="005E5115">
              <w:rPr>
                <w:rFonts w:ascii="Times New Roman" w:hAnsi="Times New Roman" w:cs="Times New Roman"/>
                <w:color w:val="222222"/>
                <w:sz w:val="24"/>
                <w:szCs w:val="24"/>
              </w:rPr>
              <w:t>646.128.651</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sz w:val="24"/>
                <w:szCs w:val="24"/>
              </w:rPr>
            </w:pPr>
            <w:r w:rsidRPr="005E5115">
              <w:rPr>
                <w:rFonts w:ascii="Times New Roman" w:hAnsi="Times New Roman" w:cs="Times New Roman"/>
                <w:sz w:val="24"/>
                <w:szCs w:val="24"/>
              </w:rPr>
              <w:t>2</w:t>
            </w:r>
          </w:p>
        </w:tc>
      </w:tr>
      <w:tr w:rsidR="008E1F1E" w:rsidRPr="005E5115" w:rsidTr="00954F85">
        <w:trPr>
          <w:trHeight w:val="289"/>
        </w:trPr>
        <w:tc>
          <w:tcPr>
            <w:tcW w:w="575" w:type="dxa"/>
            <w:tcBorders>
              <w:top w:val="nil"/>
              <w:left w:val="single" w:sz="4" w:space="0" w:color="auto"/>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 </w:t>
            </w:r>
          </w:p>
        </w:tc>
        <w:tc>
          <w:tcPr>
            <w:tcW w:w="2054" w:type="dxa"/>
            <w:tcBorders>
              <w:top w:val="nil"/>
              <w:left w:val="nil"/>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İLK 10 TOPLAM</w:t>
            </w:r>
          </w:p>
        </w:tc>
        <w:tc>
          <w:tcPr>
            <w:tcW w:w="1751"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22.777.674.359</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58</w:t>
            </w:r>
          </w:p>
        </w:tc>
        <w:tc>
          <w:tcPr>
            <w:tcW w:w="1751"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17.718.050.836</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68</w:t>
            </w:r>
          </w:p>
        </w:tc>
        <w:tc>
          <w:tcPr>
            <w:tcW w:w="1751" w:type="dxa"/>
            <w:tcBorders>
              <w:top w:val="nil"/>
              <w:left w:val="nil"/>
              <w:bottom w:val="single" w:sz="4" w:space="0" w:color="auto"/>
              <w:right w:val="single" w:sz="4" w:space="0" w:color="auto"/>
            </w:tcBorders>
            <w:shd w:val="clear" w:color="auto" w:fill="DEEAF6" w:themeFill="accent1" w:themeFillTint="33"/>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30.725.029.079</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80</w:t>
            </w:r>
          </w:p>
        </w:tc>
      </w:tr>
      <w:tr w:rsidR="008E1F1E" w:rsidRPr="005E5115" w:rsidTr="00954F85">
        <w:trPr>
          <w:trHeight w:val="303"/>
        </w:trPr>
        <w:tc>
          <w:tcPr>
            <w:tcW w:w="575" w:type="dxa"/>
            <w:tcBorders>
              <w:top w:val="nil"/>
              <w:left w:val="single" w:sz="4" w:space="0" w:color="auto"/>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w:t>
            </w:r>
          </w:p>
        </w:tc>
        <w:tc>
          <w:tcPr>
            <w:tcW w:w="2054" w:type="dxa"/>
            <w:tcBorders>
              <w:top w:val="nil"/>
              <w:left w:val="nil"/>
              <w:bottom w:val="single" w:sz="4" w:space="0" w:color="auto"/>
              <w:right w:val="single" w:sz="4" w:space="0" w:color="auto"/>
            </w:tcBorders>
            <w:shd w:val="clear" w:color="auto" w:fill="4472C4" w:themeFill="accent5"/>
            <w:noWrap/>
            <w:vAlign w:val="center"/>
            <w:hideMark/>
          </w:tcPr>
          <w:p w:rsidR="008E1F1E" w:rsidRPr="005E5115" w:rsidRDefault="008E1F1E" w:rsidP="00954F85">
            <w:pPr>
              <w:spacing w:after="0" w:line="240" w:lineRule="auto"/>
              <w:rPr>
                <w:rFonts w:ascii="Times New Roman" w:hAnsi="Times New Roman" w:cs="Times New Roman"/>
                <w:b/>
                <w:color w:val="FFFFFF" w:themeColor="background1"/>
                <w:sz w:val="24"/>
                <w:szCs w:val="24"/>
              </w:rPr>
            </w:pPr>
            <w:r w:rsidRPr="005E5115">
              <w:rPr>
                <w:rFonts w:ascii="Times New Roman" w:hAnsi="Times New Roman" w:cs="Times New Roman"/>
                <w:b/>
                <w:color w:val="FFFFFF" w:themeColor="background1"/>
                <w:sz w:val="24"/>
                <w:szCs w:val="24"/>
              </w:rPr>
              <w:t xml:space="preserve"> TOPLAM </w:t>
            </w:r>
          </w:p>
        </w:tc>
        <w:tc>
          <w:tcPr>
            <w:tcW w:w="1751"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39.260.477.529</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100</w:t>
            </w:r>
          </w:p>
        </w:tc>
        <w:tc>
          <w:tcPr>
            <w:tcW w:w="1751"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26.057.025.313</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100</w:t>
            </w:r>
          </w:p>
        </w:tc>
        <w:tc>
          <w:tcPr>
            <w:tcW w:w="1751" w:type="dxa"/>
            <w:tcBorders>
              <w:top w:val="nil"/>
              <w:left w:val="nil"/>
              <w:bottom w:val="single" w:sz="4" w:space="0" w:color="auto"/>
              <w:right w:val="single" w:sz="4" w:space="0" w:color="auto"/>
            </w:tcBorders>
            <w:shd w:val="clear" w:color="auto" w:fill="DEEAF6" w:themeFill="accent1" w:themeFillTint="33"/>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38.581.051.303</w:t>
            </w:r>
          </w:p>
        </w:tc>
        <w:tc>
          <w:tcPr>
            <w:tcW w:w="562" w:type="dxa"/>
            <w:tcBorders>
              <w:top w:val="nil"/>
              <w:left w:val="nil"/>
              <w:bottom w:val="single" w:sz="4" w:space="0" w:color="auto"/>
              <w:right w:val="single" w:sz="4" w:space="0" w:color="auto"/>
            </w:tcBorders>
            <w:shd w:val="clear" w:color="000000" w:fill="FFFFFF"/>
            <w:noWrap/>
            <w:vAlign w:val="center"/>
            <w:hideMark/>
          </w:tcPr>
          <w:p w:rsidR="008E1F1E" w:rsidRPr="005E5115" w:rsidRDefault="008E1F1E" w:rsidP="00954F85">
            <w:pPr>
              <w:spacing w:after="0" w:line="240" w:lineRule="auto"/>
              <w:jc w:val="right"/>
              <w:rPr>
                <w:rFonts w:ascii="Times New Roman" w:hAnsi="Times New Roman" w:cs="Times New Roman"/>
                <w:b/>
                <w:color w:val="FF0000"/>
                <w:sz w:val="24"/>
                <w:szCs w:val="24"/>
              </w:rPr>
            </w:pPr>
            <w:r w:rsidRPr="005E5115">
              <w:rPr>
                <w:rFonts w:ascii="Times New Roman" w:hAnsi="Times New Roman" w:cs="Times New Roman"/>
                <w:b/>
                <w:color w:val="FF0000"/>
                <w:sz w:val="24"/>
                <w:szCs w:val="24"/>
              </w:rPr>
              <w:t>100</w:t>
            </w:r>
          </w:p>
        </w:tc>
      </w:tr>
    </w:tbl>
    <w:p w:rsidR="008E1F1E" w:rsidRPr="005E5115" w:rsidRDefault="008E1F1E" w:rsidP="008E1F1E">
      <w:pPr>
        <w:jc w:val="both"/>
        <w:rPr>
          <w:rFonts w:ascii="Times New Roman" w:hAnsi="Times New Roman" w:cs="Times New Roman"/>
          <w:i/>
          <w:szCs w:val="24"/>
        </w:rPr>
      </w:pPr>
      <w:r w:rsidRPr="005E5115">
        <w:rPr>
          <w:rFonts w:ascii="Times New Roman" w:hAnsi="Times New Roman" w:cs="Times New Roman"/>
          <w:i/>
          <w:szCs w:val="24"/>
        </w:rPr>
        <w:t>Kaynak: Ticaret Bakanlığı</w:t>
      </w:r>
    </w:p>
    <w:p w:rsidR="008E1F1E" w:rsidRDefault="008E1F1E" w:rsidP="008E1F1E">
      <w:pPr>
        <w:ind w:firstLine="708"/>
        <w:jc w:val="both"/>
        <w:rPr>
          <w:rFonts w:ascii="Times New Roman" w:hAnsi="Times New Roman" w:cs="Times New Roman"/>
          <w:sz w:val="24"/>
          <w:szCs w:val="24"/>
        </w:rPr>
      </w:pPr>
      <w:r w:rsidRPr="00A56DD8">
        <w:rPr>
          <w:rFonts w:ascii="Times New Roman" w:hAnsi="Times New Roman" w:cs="Times New Roman"/>
          <w:sz w:val="24"/>
          <w:szCs w:val="24"/>
        </w:rPr>
        <w:t>Havayolu ile ihracatımızda 2022 yılına göre sıralı ilk 10 ürünün ile</w:t>
      </w:r>
      <w:r w:rsidRPr="005F1A98">
        <w:rPr>
          <w:rFonts w:ascii="Times New Roman" w:hAnsi="Times New Roman" w:cs="Times New Roman"/>
          <w:sz w:val="24"/>
          <w:szCs w:val="24"/>
        </w:rPr>
        <w:t xml:space="preserve"> 2021 yılındaki durumlarının yer aldığı tab</w:t>
      </w:r>
      <w:r>
        <w:rPr>
          <w:rFonts w:ascii="Times New Roman" w:hAnsi="Times New Roman" w:cs="Times New Roman"/>
          <w:sz w:val="24"/>
          <w:szCs w:val="24"/>
        </w:rPr>
        <w:t>loya aşağıda yer verilmektedir:</w:t>
      </w:r>
    </w:p>
    <w:p w:rsidR="005034E9" w:rsidRDefault="005034E9" w:rsidP="008E1F1E">
      <w:pPr>
        <w:ind w:firstLine="708"/>
        <w:jc w:val="both"/>
        <w:rPr>
          <w:rFonts w:ascii="Times New Roman" w:hAnsi="Times New Roman" w:cs="Times New Roman"/>
          <w:sz w:val="24"/>
          <w:szCs w:val="24"/>
        </w:rPr>
      </w:pPr>
    </w:p>
    <w:p w:rsidR="004F2A94" w:rsidRDefault="004F2A94" w:rsidP="008E1F1E">
      <w:pPr>
        <w:jc w:val="both"/>
        <w:rPr>
          <w:rFonts w:ascii="Times New Roman" w:hAnsi="Times New Roman" w:cs="Times New Roman"/>
          <w:b/>
          <w:noProof/>
          <w:szCs w:val="24"/>
        </w:rPr>
      </w:pPr>
    </w:p>
    <w:p w:rsidR="008E1F1E" w:rsidRPr="00A56DD8" w:rsidRDefault="008E1F1E" w:rsidP="008E1F1E">
      <w:pPr>
        <w:jc w:val="both"/>
        <w:rPr>
          <w:rFonts w:ascii="Times New Roman" w:hAnsi="Times New Roman" w:cs="Times New Roman"/>
          <w:b/>
          <w:sz w:val="24"/>
          <w:szCs w:val="24"/>
          <w:highlight w:val="yellow"/>
        </w:rPr>
      </w:pPr>
      <w:r w:rsidRPr="00A56DD8">
        <w:rPr>
          <w:rFonts w:ascii="Times New Roman" w:hAnsi="Times New Roman" w:cs="Times New Roman"/>
          <w:b/>
          <w:noProof/>
          <w:szCs w:val="24"/>
        </w:rPr>
        <w:lastRenderedPageBreak/>
        <w:t>Havayolu ile İhracatımızda İlk 10 Ürün</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1087"/>
        <w:gridCol w:w="4318"/>
        <w:gridCol w:w="1515"/>
        <w:gridCol w:w="470"/>
        <w:gridCol w:w="1515"/>
        <w:gridCol w:w="470"/>
      </w:tblGrid>
      <w:tr w:rsidR="008E1F1E" w:rsidRPr="00A56DD8" w:rsidTr="00954F85">
        <w:trPr>
          <w:trHeight w:val="421"/>
          <w:jc w:val="center"/>
        </w:trPr>
        <w:tc>
          <w:tcPr>
            <w:tcW w:w="666"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SIRA</w:t>
            </w:r>
          </w:p>
        </w:tc>
        <w:tc>
          <w:tcPr>
            <w:tcW w:w="1087"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GTİP KODU</w:t>
            </w:r>
          </w:p>
        </w:tc>
        <w:tc>
          <w:tcPr>
            <w:tcW w:w="4318"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GTİP ADI</w:t>
            </w:r>
          </w:p>
        </w:tc>
        <w:tc>
          <w:tcPr>
            <w:tcW w:w="1515" w:type="dxa"/>
            <w:shd w:val="clear" w:color="000000" w:fill="4472C4"/>
            <w:noWrap/>
            <w:vAlign w:val="center"/>
            <w:hideMark/>
          </w:tcPr>
          <w:p w:rsidR="008E1F1E" w:rsidRPr="00A56DD8" w:rsidRDefault="008E1F1E" w:rsidP="00954F85">
            <w:pPr>
              <w:spacing w:after="0" w:line="240" w:lineRule="auto"/>
              <w:contextualSpacing/>
              <w:jc w:val="right"/>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2021</w:t>
            </w:r>
          </w:p>
        </w:tc>
        <w:tc>
          <w:tcPr>
            <w:tcW w:w="470" w:type="dxa"/>
            <w:shd w:val="clear" w:color="000000" w:fill="4472C4"/>
            <w:noWrap/>
            <w:vAlign w:val="center"/>
            <w:hideMark/>
          </w:tcPr>
          <w:p w:rsidR="008E1F1E" w:rsidRPr="00A56DD8" w:rsidRDefault="008E1F1E" w:rsidP="00954F85">
            <w:pPr>
              <w:spacing w:after="0" w:line="240" w:lineRule="auto"/>
              <w:contextualSpacing/>
              <w:jc w:val="right"/>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w:t>
            </w:r>
          </w:p>
        </w:tc>
        <w:tc>
          <w:tcPr>
            <w:tcW w:w="1515" w:type="dxa"/>
            <w:shd w:val="clear" w:color="000000" w:fill="4472C4"/>
            <w:noWrap/>
            <w:vAlign w:val="center"/>
            <w:hideMark/>
          </w:tcPr>
          <w:p w:rsidR="008E1F1E" w:rsidRPr="00A56DD8" w:rsidRDefault="008E1F1E" w:rsidP="00954F85">
            <w:pPr>
              <w:spacing w:after="0" w:line="240" w:lineRule="auto"/>
              <w:contextualSpacing/>
              <w:jc w:val="right"/>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2022</w:t>
            </w:r>
          </w:p>
        </w:tc>
        <w:tc>
          <w:tcPr>
            <w:tcW w:w="470" w:type="dxa"/>
            <w:shd w:val="clear" w:color="000000" w:fill="4472C4"/>
            <w:noWrap/>
            <w:vAlign w:val="center"/>
            <w:hideMark/>
          </w:tcPr>
          <w:p w:rsidR="008E1F1E" w:rsidRPr="00A56DD8" w:rsidRDefault="008E1F1E" w:rsidP="00954F85">
            <w:pPr>
              <w:spacing w:after="0" w:line="240" w:lineRule="auto"/>
              <w:contextualSpacing/>
              <w:jc w:val="right"/>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w:t>
            </w:r>
          </w:p>
        </w:tc>
      </w:tr>
      <w:tr w:rsidR="008E1F1E" w:rsidRPr="00A56DD8" w:rsidTr="00954F85">
        <w:trPr>
          <w:trHeight w:val="421"/>
          <w:jc w:val="center"/>
        </w:trPr>
        <w:tc>
          <w:tcPr>
            <w:tcW w:w="666"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1</w:t>
            </w:r>
          </w:p>
        </w:tc>
        <w:tc>
          <w:tcPr>
            <w:tcW w:w="1087"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71</w:t>
            </w:r>
          </w:p>
        </w:tc>
        <w:tc>
          <w:tcPr>
            <w:tcW w:w="4318" w:type="dxa"/>
            <w:shd w:val="clear" w:color="auto" w:fill="4472C4" w:themeFill="accent5"/>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proofErr w:type="spellStart"/>
            <w:proofErr w:type="gramStart"/>
            <w:r w:rsidRPr="00A56DD8">
              <w:rPr>
                <w:rFonts w:ascii="Times New Roman" w:hAnsi="Times New Roman" w:cs="Times New Roman"/>
                <w:b/>
                <w:color w:val="FFFFFF" w:themeColor="background1"/>
                <w:sz w:val="20"/>
                <w:szCs w:val="20"/>
              </w:rPr>
              <w:t>İnciler,kıymetli</w:t>
            </w:r>
            <w:proofErr w:type="spellEnd"/>
            <w:proofErr w:type="gramEnd"/>
            <w:r w:rsidRPr="00A56DD8">
              <w:rPr>
                <w:rFonts w:ascii="Times New Roman" w:hAnsi="Times New Roman" w:cs="Times New Roman"/>
                <w:b/>
                <w:color w:val="FFFFFF" w:themeColor="background1"/>
                <w:sz w:val="20"/>
                <w:szCs w:val="20"/>
              </w:rPr>
              <w:t xml:space="preserve"> taş ve metal </w:t>
            </w:r>
            <w:proofErr w:type="spellStart"/>
            <w:r w:rsidRPr="00A56DD8">
              <w:rPr>
                <w:rFonts w:ascii="Times New Roman" w:hAnsi="Times New Roman" w:cs="Times New Roman"/>
                <w:b/>
                <w:color w:val="FFFFFF" w:themeColor="background1"/>
                <w:sz w:val="20"/>
                <w:szCs w:val="20"/>
              </w:rPr>
              <w:t>mamulleri,madeni</w:t>
            </w:r>
            <w:proofErr w:type="spellEnd"/>
            <w:r w:rsidRPr="00A56DD8">
              <w:rPr>
                <w:rFonts w:ascii="Times New Roman" w:hAnsi="Times New Roman" w:cs="Times New Roman"/>
                <w:b/>
                <w:color w:val="FFFFFF" w:themeColor="background1"/>
                <w:sz w:val="20"/>
                <w:szCs w:val="20"/>
              </w:rPr>
              <w:t xml:space="preserve"> paralar</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10.681.477.648</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57</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10.053.236.217</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49</w:t>
            </w:r>
          </w:p>
        </w:tc>
      </w:tr>
      <w:tr w:rsidR="008E1F1E" w:rsidRPr="00A56DD8" w:rsidTr="00954F85">
        <w:trPr>
          <w:trHeight w:val="421"/>
          <w:jc w:val="center"/>
        </w:trPr>
        <w:tc>
          <w:tcPr>
            <w:tcW w:w="666"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2</w:t>
            </w:r>
          </w:p>
        </w:tc>
        <w:tc>
          <w:tcPr>
            <w:tcW w:w="1087"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84</w:t>
            </w:r>
          </w:p>
        </w:tc>
        <w:tc>
          <w:tcPr>
            <w:tcW w:w="4318" w:type="dxa"/>
            <w:shd w:val="clear" w:color="auto" w:fill="4472C4" w:themeFill="accent5"/>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 xml:space="preserve">Kazanlar, makinalar, mekanik cihazlar ve aletler, nükleer </w:t>
            </w:r>
            <w:proofErr w:type="spellStart"/>
            <w:r w:rsidRPr="00A56DD8">
              <w:rPr>
                <w:rFonts w:ascii="Times New Roman" w:hAnsi="Times New Roman" w:cs="Times New Roman"/>
                <w:b/>
                <w:color w:val="FFFFFF" w:themeColor="background1"/>
                <w:sz w:val="20"/>
                <w:szCs w:val="20"/>
              </w:rPr>
              <w:t>reakt</w:t>
            </w:r>
            <w:proofErr w:type="spellEnd"/>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1.125.966.575</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6</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1.333.620.480</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6</w:t>
            </w:r>
          </w:p>
        </w:tc>
      </w:tr>
      <w:tr w:rsidR="008E1F1E" w:rsidRPr="00A56DD8" w:rsidTr="00954F85">
        <w:trPr>
          <w:trHeight w:val="421"/>
          <w:jc w:val="center"/>
        </w:trPr>
        <w:tc>
          <w:tcPr>
            <w:tcW w:w="666"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3</w:t>
            </w:r>
          </w:p>
        </w:tc>
        <w:tc>
          <w:tcPr>
            <w:tcW w:w="1087"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88</w:t>
            </w:r>
          </w:p>
        </w:tc>
        <w:tc>
          <w:tcPr>
            <w:tcW w:w="4318" w:type="dxa"/>
            <w:shd w:val="clear" w:color="auto" w:fill="4472C4" w:themeFill="accent5"/>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 xml:space="preserve">Hava </w:t>
            </w:r>
            <w:proofErr w:type="spellStart"/>
            <w:proofErr w:type="gramStart"/>
            <w:r w:rsidRPr="00A56DD8">
              <w:rPr>
                <w:rFonts w:ascii="Times New Roman" w:hAnsi="Times New Roman" w:cs="Times New Roman"/>
                <w:b/>
                <w:color w:val="FFFFFF" w:themeColor="background1"/>
                <w:sz w:val="20"/>
                <w:szCs w:val="20"/>
              </w:rPr>
              <w:t>taşıtları,uzay</w:t>
            </w:r>
            <w:proofErr w:type="spellEnd"/>
            <w:proofErr w:type="gramEnd"/>
            <w:r w:rsidRPr="00A56DD8">
              <w:rPr>
                <w:rFonts w:ascii="Times New Roman" w:hAnsi="Times New Roman" w:cs="Times New Roman"/>
                <w:b/>
                <w:color w:val="FFFFFF" w:themeColor="background1"/>
                <w:sz w:val="20"/>
                <w:szCs w:val="20"/>
              </w:rPr>
              <w:t xml:space="preserve"> </w:t>
            </w:r>
            <w:proofErr w:type="spellStart"/>
            <w:r w:rsidRPr="00A56DD8">
              <w:rPr>
                <w:rFonts w:ascii="Times New Roman" w:hAnsi="Times New Roman" w:cs="Times New Roman"/>
                <w:b/>
                <w:color w:val="FFFFFF" w:themeColor="background1"/>
                <w:sz w:val="20"/>
                <w:szCs w:val="20"/>
              </w:rPr>
              <w:t>araçları,aksam</w:t>
            </w:r>
            <w:proofErr w:type="spellEnd"/>
            <w:r w:rsidRPr="00A56DD8">
              <w:rPr>
                <w:rFonts w:ascii="Times New Roman" w:hAnsi="Times New Roman" w:cs="Times New Roman"/>
                <w:b/>
                <w:color w:val="FFFFFF" w:themeColor="background1"/>
                <w:sz w:val="20"/>
                <w:szCs w:val="20"/>
              </w:rPr>
              <w:t xml:space="preserve"> ve parçaları</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185.028.923</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1</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1.133.306.111</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5</w:t>
            </w:r>
          </w:p>
        </w:tc>
      </w:tr>
      <w:tr w:rsidR="008E1F1E" w:rsidRPr="00A56DD8" w:rsidTr="00954F85">
        <w:trPr>
          <w:trHeight w:val="421"/>
          <w:jc w:val="center"/>
        </w:trPr>
        <w:tc>
          <w:tcPr>
            <w:tcW w:w="666"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4</w:t>
            </w:r>
          </w:p>
        </w:tc>
        <w:tc>
          <w:tcPr>
            <w:tcW w:w="1087"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27</w:t>
            </w:r>
          </w:p>
        </w:tc>
        <w:tc>
          <w:tcPr>
            <w:tcW w:w="4318" w:type="dxa"/>
            <w:shd w:val="clear" w:color="auto" w:fill="4472C4" w:themeFill="accent5"/>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Mineral yakıtlar, mineral yağlar ve bunların damıtılmasından el</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397.125.563</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2</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1.115.447.354</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5</w:t>
            </w:r>
          </w:p>
        </w:tc>
      </w:tr>
      <w:tr w:rsidR="008E1F1E" w:rsidRPr="00A56DD8" w:rsidTr="00954F85">
        <w:trPr>
          <w:trHeight w:val="421"/>
          <w:jc w:val="center"/>
        </w:trPr>
        <w:tc>
          <w:tcPr>
            <w:tcW w:w="666"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5</w:t>
            </w:r>
          </w:p>
        </w:tc>
        <w:tc>
          <w:tcPr>
            <w:tcW w:w="1087"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62</w:t>
            </w:r>
          </w:p>
        </w:tc>
        <w:tc>
          <w:tcPr>
            <w:tcW w:w="4318" w:type="dxa"/>
            <w:shd w:val="clear" w:color="auto" w:fill="4472C4" w:themeFill="accent5"/>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Örülmemiş giyim eşyası ve aksesuarları</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799.747.309</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4</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979.066.883</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5</w:t>
            </w:r>
          </w:p>
        </w:tc>
      </w:tr>
      <w:tr w:rsidR="008E1F1E" w:rsidRPr="00A56DD8" w:rsidTr="00954F85">
        <w:trPr>
          <w:trHeight w:val="421"/>
          <w:jc w:val="center"/>
        </w:trPr>
        <w:tc>
          <w:tcPr>
            <w:tcW w:w="666"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6</w:t>
            </w:r>
          </w:p>
        </w:tc>
        <w:tc>
          <w:tcPr>
            <w:tcW w:w="1087"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30</w:t>
            </w:r>
          </w:p>
        </w:tc>
        <w:tc>
          <w:tcPr>
            <w:tcW w:w="4318" w:type="dxa"/>
            <w:shd w:val="clear" w:color="auto" w:fill="4472C4" w:themeFill="accent5"/>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Eczacılık ürünleri</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880.139.757</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5</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795.368.830</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4</w:t>
            </w:r>
          </w:p>
        </w:tc>
      </w:tr>
      <w:tr w:rsidR="008E1F1E" w:rsidRPr="00A56DD8" w:rsidTr="00954F85">
        <w:trPr>
          <w:trHeight w:val="421"/>
          <w:jc w:val="center"/>
        </w:trPr>
        <w:tc>
          <w:tcPr>
            <w:tcW w:w="666"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7</w:t>
            </w:r>
          </w:p>
        </w:tc>
        <w:tc>
          <w:tcPr>
            <w:tcW w:w="1087"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61</w:t>
            </w:r>
          </w:p>
        </w:tc>
        <w:tc>
          <w:tcPr>
            <w:tcW w:w="4318" w:type="dxa"/>
            <w:shd w:val="clear" w:color="auto" w:fill="4472C4" w:themeFill="accent5"/>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Örme giyim eşyası ve aksesuarı</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813.589.638</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4</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767.423.066</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4</w:t>
            </w:r>
          </w:p>
        </w:tc>
      </w:tr>
      <w:tr w:rsidR="008E1F1E" w:rsidRPr="00A56DD8" w:rsidTr="00954F85">
        <w:trPr>
          <w:trHeight w:val="421"/>
          <w:jc w:val="center"/>
        </w:trPr>
        <w:tc>
          <w:tcPr>
            <w:tcW w:w="666"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8</w:t>
            </w:r>
          </w:p>
        </w:tc>
        <w:tc>
          <w:tcPr>
            <w:tcW w:w="1087"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85</w:t>
            </w:r>
          </w:p>
        </w:tc>
        <w:tc>
          <w:tcPr>
            <w:tcW w:w="4318" w:type="dxa"/>
            <w:shd w:val="clear" w:color="auto" w:fill="4472C4" w:themeFill="accent5"/>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 xml:space="preserve">Elektrikli makina ve </w:t>
            </w:r>
            <w:proofErr w:type="spellStart"/>
            <w:proofErr w:type="gramStart"/>
            <w:r w:rsidRPr="00A56DD8">
              <w:rPr>
                <w:rFonts w:ascii="Times New Roman" w:hAnsi="Times New Roman" w:cs="Times New Roman"/>
                <w:b/>
                <w:color w:val="FFFFFF" w:themeColor="background1"/>
                <w:sz w:val="20"/>
                <w:szCs w:val="20"/>
              </w:rPr>
              <w:t>cihazlar,aksam</w:t>
            </w:r>
            <w:proofErr w:type="spellEnd"/>
            <w:proofErr w:type="gramEnd"/>
            <w:r w:rsidRPr="00A56DD8">
              <w:rPr>
                <w:rFonts w:ascii="Times New Roman" w:hAnsi="Times New Roman" w:cs="Times New Roman"/>
                <w:b/>
                <w:color w:val="FFFFFF" w:themeColor="background1"/>
                <w:sz w:val="20"/>
                <w:szCs w:val="20"/>
              </w:rPr>
              <w:t xml:space="preserve"> ve parçaları</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534.965.932</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3</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716.755.641</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3</w:t>
            </w:r>
          </w:p>
        </w:tc>
      </w:tr>
      <w:tr w:rsidR="008E1F1E" w:rsidRPr="00A56DD8" w:rsidTr="00954F85">
        <w:trPr>
          <w:trHeight w:val="421"/>
          <w:jc w:val="center"/>
        </w:trPr>
        <w:tc>
          <w:tcPr>
            <w:tcW w:w="666"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9</w:t>
            </w:r>
          </w:p>
        </w:tc>
        <w:tc>
          <w:tcPr>
            <w:tcW w:w="1087"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93</w:t>
            </w:r>
          </w:p>
        </w:tc>
        <w:tc>
          <w:tcPr>
            <w:tcW w:w="4318" w:type="dxa"/>
            <w:shd w:val="clear" w:color="auto" w:fill="4472C4" w:themeFill="accent5"/>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 xml:space="preserve">Silahlar ve </w:t>
            </w:r>
            <w:proofErr w:type="spellStart"/>
            <w:proofErr w:type="gramStart"/>
            <w:r w:rsidRPr="00A56DD8">
              <w:rPr>
                <w:rFonts w:ascii="Times New Roman" w:hAnsi="Times New Roman" w:cs="Times New Roman"/>
                <w:b/>
                <w:color w:val="FFFFFF" w:themeColor="background1"/>
                <w:sz w:val="20"/>
                <w:szCs w:val="20"/>
              </w:rPr>
              <w:t>mühimmat,bunların</w:t>
            </w:r>
            <w:proofErr w:type="spellEnd"/>
            <w:proofErr w:type="gramEnd"/>
            <w:r w:rsidRPr="00A56DD8">
              <w:rPr>
                <w:rFonts w:ascii="Times New Roman" w:hAnsi="Times New Roman" w:cs="Times New Roman"/>
                <w:b/>
                <w:color w:val="FFFFFF" w:themeColor="background1"/>
                <w:sz w:val="20"/>
                <w:szCs w:val="20"/>
              </w:rPr>
              <w:t xml:space="preserve"> </w:t>
            </w:r>
            <w:proofErr w:type="spellStart"/>
            <w:r w:rsidRPr="00A56DD8">
              <w:rPr>
                <w:rFonts w:ascii="Times New Roman" w:hAnsi="Times New Roman" w:cs="Times New Roman"/>
                <w:b/>
                <w:color w:val="FFFFFF" w:themeColor="background1"/>
                <w:sz w:val="20"/>
                <w:szCs w:val="20"/>
              </w:rPr>
              <w:t>aksam,parça</w:t>
            </w:r>
            <w:proofErr w:type="spellEnd"/>
            <w:r w:rsidRPr="00A56DD8">
              <w:rPr>
                <w:rFonts w:ascii="Times New Roman" w:hAnsi="Times New Roman" w:cs="Times New Roman"/>
                <w:b/>
                <w:color w:val="FFFFFF" w:themeColor="background1"/>
                <w:sz w:val="20"/>
                <w:szCs w:val="20"/>
              </w:rPr>
              <w:t xml:space="preserve"> ve aksesuarları</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532.949.408</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3</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709.112.914</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3</w:t>
            </w:r>
          </w:p>
        </w:tc>
      </w:tr>
      <w:tr w:rsidR="008E1F1E" w:rsidRPr="00A56DD8" w:rsidTr="00954F85">
        <w:trPr>
          <w:trHeight w:val="421"/>
          <w:jc w:val="center"/>
        </w:trPr>
        <w:tc>
          <w:tcPr>
            <w:tcW w:w="666"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10</w:t>
            </w:r>
          </w:p>
        </w:tc>
        <w:tc>
          <w:tcPr>
            <w:tcW w:w="1087"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90</w:t>
            </w:r>
          </w:p>
        </w:tc>
        <w:tc>
          <w:tcPr>
            <w:tcW w:w="4318" w:type="dxa"/>
            <w:shd w:val="clear" w:color="auto" w:fill="4472C4" w:themeFill="accent5"/>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Optik, fotoğraf, sinema, ölçü, kontrol, ayar, tıbbi, cerrahi al</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479.828.699</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3</w:t>
            </w:r>
          </w:p>
        </w:tc>
        <w:tc>
          <w:tcPr>
            <w:tcW w:w="1515" w:type="dxa"/>
            <w:shd w:val="clear" w:color="auto" w:fill="auto"/>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543.121.407</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color w:val="222222"/>
                <w:sz w:val="20"/>
                <w:szCs w:val="20"/>
              </w:rPr>
            </w:pPr>
            <w:r w:rsidRPr="00A56DD8">
              <w:rPr>
                <w:rFonts w:ascii="Times New Roman" w:hAnsi="Times New Roman" w:cs="Times New Roman"/>
                <w:color w:val="222222"/>
                <w:sz w:val="20"/>
                <w:szCs w:val="20"/>
              </w:rPr>
              <w:t>3</w:t>
            </w:r>
          </w:p>
        </w:tc>
      </w:tr>
      <w:tr w:rsidR="008E1F1E" w:rsidRPr="00A56DD8" w:rsidTr="00954F85">
        <w:trPr>
          <w:trHeight w:val="421"/>
          <w:jc w:val="center"/>
        </w:trPr>
        <w:tc>
          <w:tcPr>
            <w:tcW w:w="666"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 </w:t>
            </w:r>
          </w:p>
        </w:tc>
        <w:tc>
          <w:tcPr>
            <w:tcW w:w="1087" w:type="dxa"/>
            <w:shd w:val="clear" w:color="000000" w:fill="4472C4"/>
            <w:noWrap/>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w:t>
            </w:r>
          </w:p>
        </w:tc>
        <w:tc>
          <w:tcPr>
            <w:tcW w:w="4318"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İLK 10 TOPLAM</w:t>
            </w:r>
          </w:p>
        </w:tc>
        <w:tc>
          <w:tcPr>
            <w:tcW w:w="1515"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b/>
                <w:color w:val="FF0000"/>
                <w:sz w:val="20"/>
                <w:szCs w:val="20"/>
              </w:rPr>
            </w:pPr>
            <w:r w:rsidRPr="00A56DD8">
              <w:rPr>
                <w:rFonts w:ascii="Times New Roman" w:hAnsi="Times New Roman" w:cs="Times New Roman"/>
                <w:b/>
                <w:color w:val="FF0000"/>
                <w:sz w:val="20"/>
                <w:szCs w:val="20"/>
              </w:rPr>
              <w:t>16.430.821.473</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b/>
                <w:color w:val="FF0000"/>
                <w:sz w:val="20"/>
                <w:szCs w:val="20"/>
              </w:rPr>
            </w:pPr>
            <w:r w:rsidRPr="00A56DD8">
              <w:rPr>
                <w:rFonts w:ascii="Times New Roman" w:hAnsi="Times New Roman" w:cs="Times New Roman"/>
                <w:b/>
                <w:color w:val="FF0000"/>
                <w:sz w:val="20"/>
                <w:szCs w:val="20"/>
              </w:rPr>
              <w:t>88</w:t>
            </w:r>
          </w:p>
        </w:tc>
        <w:tc>
          <w:tcPr>
            <w:tcW w:w="1515"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b/>
                <w:color w:val="FF0000"/>
                <w:sz w:val="20"/>
                <w:szCs w:val="20"/>
              </w:rPr>
            </w:pPr>
            <w:r w:rsidRPr="00A56DD8">
              <w:rPr>
                <w:rFonts w:ascii="Times New Roman" w:hAnsi="Times New Roman" w:cs="Times New Roman"/>
                <w:b/>
                <w:color w:val="FF0000"/>
                <w:sz w:val="20"/>
                <w:szCs w:val="20"/>
              </w:rPr>
              <w:t>18.146.460.925</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b/>
                <w:color w:val="FF0000"/>
                <w:sz w:val="20"/>
                <w:szCs w:val="20"/>
              </w:rPr>
            </w:pPr>
            <w:r w:rsidRPr="00A56DD8">
              <w:rPr>
                <w:rFonts w:ascii="Times New Roman" w:hAnsi="Times New Roman" w:cs="Times New Roman"/>
                <w:b/>
                <w:color w:val="FF0000"/>
                <w:sz w:val="20"/>
                <w:szCs w:val="20"/>
              </w:rPr>
              <w:t>88</w:t>
            </w:r>
          </w:p>
        </w:tc>
      </w:tr>
      <w:tr w:rsidR="008E1F1E" w:rsidRPr="00A56DD8" w:rsidTr="00954F85">
        <w:trPr>
          <w:trHeight w:val="421"/>
          <w:jc w:val="center"/>
        </w:trPr>
        <w:tc>
          <w:tcPr>
            <w:tcW w:w="666"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 </w:t>
            </w:r>
          </w:p>
        </w:tc>
        <w:tc>
          <w:tcPr>
            <w:tcW w:w="1087" w:type="dxa"/>
            <w:shd w:val="clear" w:color="000000" w:fill="4472C4"/>
            <w:noWrap/>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w:t>
            </w:r>
          </w:p>
        </w:tc>
        <w:tc>
          <w:tcPr>
            <w:tcW w:w="4318" w:type="dxa"/>
            <w:shd w:val="clear" w:color="000000" w:fill="4472C4"/>
            <w:noWrap/>
            <w:vAlign w:val="center"/>
            <w:hideMark/>
          </w:tcPr>
          <w:p w:rsidR="008E1F1E" w:rsidRPr="00A56DD8" w:rsidRDefault="008E1F1E" w:rsidP="00954F85">
            <w:pPr>
              <w:spacing w:after="0" w:line="240" w:lineRule="auto"/>
              <w:contextualSpacing/>
              <w:rPr>
                <w:rFonts w:ascii="Times New Roman" w:hAnsi="Times New Roman" w:cs="Times New Roman"/>
                <w:b/>
                <w:color w:val="FFFFFF" w:themeColor="background1"/>
                <w:sz w:val="20"/>
                <w:szCs w:val="20"/>
              </w:rPr>
            </w:pPr>
            <w:r w:rsidRPr="00A56DD8">
              <w:rPr>
                <w:rFonts w:ascii="Times New Roman" w:hAnsi="Times New Roman" w:cs="Times New Roman"/>
                <w:b/>
                <w:color w:val="FFFFFF" w:themeColor="background1"/>
                <w:sz w:val="20"/>
                <w:szCs w:val="20"/>
              </w:rPr>
              <w:t>GENEL TOPLAM</w:t>
            </w:r>
          </w:p>
        </w:tc>
        <w:tc>
          <w:tcPr>
            <w:tcW w:w="1515"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b/>
                <w:color w:val="FF0000"/>
                <w:sz w:val="20"/>
                <w:szCs w:val="20"/>
              </w:rPr>
            </w:pPr>
            <w:r w:rsidRPr="00A56DD8">
              <w:rPr>
                <w:rFonts w:ascii="Times New Roman" w:hAnsi="Times New Roman" w:cs="Times New Roman"/>
                <w:b/>
                <w:color w:val="FF0000"/>
                <w:sz w:val="20"/>
                <w:szCs w:val="20"/>
              </w:rPr>
              <w:t>18.735.586.027</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b/>
                <w:color w:val="FF0000"/>
                <w:sz w:val="20"/>
                <w:szCs w:val="20"/>
              </w:rPr>
            </w:pPr>
            <w:r w:rsidRPr="00A56DD8">
              <w:rPr>
                <w:rFonts w:ascii="Times New Roman" w:hAnsi="Times New Roman" w:cs="Times New Roman"/>
                <w:b/>
                <w:color w:val="FF0000"/>
                <w:sz w:val="20"/>
                <w:szCs w:val="20"/>
              </w:rPr>
              <w:t>100</w:t>
            </w:r>
          </w:p>
        </w:tc>
        <w:tc>
          <w:tcPr>
            <w:tcW w:w="1515"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b/>
                <w:color w:val="FF0000"/>
                <w:sz w:val="20"/>
                <w:szCs w:val="20"/>
              </w:rPr>
            </w:pPr>
            <w:r w:rsidRPr="00A56DD8">
              <w:rPr>
                <w:rFonts w:ascii="Times New Roman" w:hAnsi="Times New Roman" w:cs="Times New Roman"/>
                <w:b/>
                <w:color w:val="FF0000"/>
                <w:sz w:val="20"/>
                <w:szCs w:val="20"/>
              </w:rPr>
              <w:t>20.685.755.777</w:t>
            </w:r>
          </w:p>
        </w:tc>
        <w:tc>
          <w:tcPr>
            <w:tcW w:w="470" w:type="dxa"/>
            <w:shd w:val="clear" w:color="000000" w:fill="FFFFFF"/>
            <w:noWrap/>
            <w:vAlign w:val="center"/>
            <w:hideMark/>
          </w:tcPr>
          <w:p w:rsidR="008E1F1E" w:rsidRPr="00A56DD8" w:rsidRDefault="008E1F1E" w:rsidP="00954F85">
            <w:pPr>
              <w:spacing w:after="0" w:line="240" w:lineRule="auto"/>
              <w:contextualSpacing/>
              <w:jc w:val="right"/>
              <w:rPr>
                <w:rFonts w:ascii="Times New Roman" w:hAnsi="Times New Roman" w:cs="Times New Roman"/>
                <w:b/>
                <w:color w:val="FF0000"/>
                <w:sz w:val="20"/>
                <w:szCs w:val="20"/>
              </w:rPr>
            </w:pPr>
            <w:r w:rsidRPr="00A56DD8">
              <w:rPr>
                <w:rFonts w:ascii="Times New Roman" w:hAnsi="Times New Roman" w:cs="Times New Roman"/>
                <w:b/>
                <w:color w:val="FF0000"/>
                <w:sz w:val="20"/>
                <w:szCs w:val="20"/>
              </w:rPr>
              <w:t>100</w:t>
            </w:r>
          </w:p>
        </w:tc>
      </w:tr>
    </w:tbl>
    <w:p w:rsidR="008E1F1E" w:rsidRPr="005E5115" w:rsidRDefault="008E1F1E" w:rsidP="008E1F1E">
      <w:pPr>
        <w:jc w:val="both"/>
        <w:rPr>
          <w:rFonts w:ascii="Times New Roman" w:hAnsi="Times New Roman" w:cs="Times New Roman"/>
          <w:i/>
          <w:szCs w:val="24"/>
        </w:rPr>
      </w:pPr>
      <w:r w:rsidRPr="005E5115">
        <w:rPr>
          <w:rFonts w:ascii="Times New Roman" w:hAnsi="Times New Roman" w:cs="Times New Roman"/>
          <w:i/>
          <w:szCs w:val="24"/>
        </w:rPr>
        <w:t>Kaynak: Ticaret Bakanlığı</w:t>
      </w:r>
    </w:p>
    <w:p w:rsidR="008E1F1E" w:rsidRPr="005F1A98" w:rsidRDefault="008E1F1E" w:rsidP="008E1F1E">
      <w:pPr>
        <w:ind w:firstLine="708"/>
        <w:jc w:val="both"/>
        <w:rPr>
          <w:rFonts w:ascii="Times New Roman" w:hAnsi="Times New Roman" w:cs="Times New Roman"/>
          <w:sz w:val="24"/>
          <w:szCs w:val="24"/>
        </w:rPr>
      </w:pPr>
      <w:r w:rsidRPr="005F1A98">
        <w:rPr>
          <w:rFonts w:ascii="Times New Roman" w:hAnsi="Times New Roman" w:cs="Times New Roman"/>
          <w:sz w:val="24"/>
          <w:szCs w:val="24"/>
        </w:rPr>
        <w:t>2022 yılında havayolu ile ihracatımızda dolar değeri bazında ilk ve en önemli ürün açık arayla “</w:t>
      </w:r>
      <w:r w:rsidRPr="009411BE">
        <w:rPr>
          <w:rFonts w:ascii="Times New Roman" w:hAnsi="Times New Roman" w:cs="Times New Roman"/>
          <w:sz w:val="24"/>
          <w:szCs w:val="24"/>
        </w:rPr>
        <w:t>İnciler,</w:t>
      </w:r>
      <w:r>
        <w:rPr>
          <w:rFonts w:ascii="Times New Roman" w:hAnsi="Times New Roman" w:cs="Times New Roman"/>
          <w:sz w:val="24"/>
          <w:szCs w:val="24"/>
        </w:rPr>
        <w:t xml:space="preserve"> </w:t>
      </w:r>
      <w:r w:rsidRPr="009411BE">
        <w:rPr>
          <w:rFonts w:ascii="Times New Roman" w:hAnsi="Times New Roman" w:cs="Times New Roman"/>
          <w:sz w:val="24"/>
          <w:szCs w:val="24"/>
        </w:rPr>
        <w:t>kıymetli taş ve metal mamulleri,</w:t>
      </w:r>
      <w:r>
        <w:rPr>
          <w:rFonts w:ascii="Times New Roman" w:hAnsi="Times New Roman" w:cs="Times New Roman"/>
          <w:sz w:val="24"/>
          <w:szCs w:val="24"/>
        </w:rPr>
        <w:t xml:space="preserve"> </w:t>
      </w:r>
      <w:r w:rsidRPr="009411BE">
        <w:rPr>
          <w:rFonts w:ascii="Times New Roman" w:hAnsi="Times New Roman" w:cs="Times New Roman"/>
          <w:sz w:val="24"/>
          <w:szCs w:val="24"/>
        </w:rPr>
        <w:t>madeni paralar</w:t>
      </w:r>
      <w:r w:rsidRPr="005F1A98">
        <w:rPr>
          <w:rFonts w:ascii="Times New Roman" w:hAnsi="Times New Roman" w:cs="Times New Roman"/>
          <w:sz w:val="24"/>
          <w:szCs w:val="24"/>
        </w:rPr>
        <w:t>” GTİP grubudur. Söz konusu ürün grubu</w:t>
      </w:r>
      <w:r w:rsidR="00954F85">
        <w:rPr>
          <w:rFonts w:ascii="Times New Roman" w:hAnsi="Times New Roman" w:cs="Times New Roman"/>
          <w:sz w:val="24"/>
          <w:szCs w:val="24"/>
        </w:rPr>
        <w:t>,</w:t>
      </w:r>
      <w:r w:rsidRPr="005F1A98">
        <w:rPr>
          <w:rFonts w:ascii="Times New Roman" w:hAnsi="Times New Roman" w:cs="Times New Roman"/>
          <w:sz w:val="24"/>
          <w:szCs w:val="24"/>
        </w:rPr>
        <w:t xml:space="preserve"> 20</w:t>
      </w:r>
      <w:r>
        <w:rPr>
          <w:rFonts w:ascii="Times New Roman" w:hAnsi="Times New Roman" w:cs="Times New Roman"/>
          <w:sz w:val="24"/>
          <w:szCs w:val="24"/>
        </w:rPr>
        <w:t>21</w:t>
      </w:r>
      <w:r w:rsidRPr="005F1A98">
        <w:rPr>
          <w:rFonts w:ascii="Times New Roman" w:hAnsi="Times New Roman" w:cs="Times New Roman"/>
          <w:sz w:val="24"/>
          <w:szCs w:val="24"/>
        </w:rPr>
        <w:t xml:space="preserve">-2022 yılları arasında havayolu ile ihracat kalemleri içinde </w:t>
      </w:r>
      <w:r>
        <w:rPr>
          <w:rFonts w:ascii="Times New Roman" w:hAnsi="Times New Roman" w:cs="Times New Roman"/>
          <w:sz w:val="24"/>
          <w:szCs w:val="24"/>
        </w:rPr>
        <w:t>sırasıyla %57 ve %49</w:t>
      </w:r>
      <w:r w:rsidRPr="005F1A98">
        <w:rPr>
          <w:rFonts w:ascii="Times New Roman" w:hAnsi="Times New Roman" w:cs="Times New Roman"/>
          <w:sz w:val="24"/>
          <w:szCs w:val="24"/>
        </w:rPr>
        <w:t xml:space="preserve"> pay almıştır. İl</w:t>
      </w:r>
      <w:r w:rsidR="007F7FCD">
        <w:rPr>
          <w:rFonts w:ascii="Times New Roman" w:hAnsi="Times New Roman" w:cs="Times New Roman"/>
          <w:sz w:val="24"/>
          <w:szCs w:val="24"/>
        </w:rPr>
        <w:t>â</w:t>
      </w:r>
      <w:r w:rsidRPr="005F1A98">
        <w:rPr>
          <w:rFonts w:ascii="Times New Roman" w:hAnsi="Times New Roman" w:cs="Times New Roman"/>
          <w:sz w:val="24"/>
          <w:szCs w:val="24"/>
        </w:rPr>
        <w:t>veten ilk 10 sıradaki ürünlerin toplamının havayolu ile ihracatımızda aldıkları pay 20</w:t>
      </w:r>
      <w:r>
        <w:rPr>
          <w:rFonts w:ascii="Times New Roman" w:hAnsi="Times New Roman" w:cs="Times New Roman"/>
          <w:sz w:val="24"/>
          <w:szCs w:val="24"/>
        </w:rPr>
        <w:t>21</w:t>
      </w:r>
      <w:r w:rsidRPr="005F1A98">
        <w:rPr>
          <w:rFonts w:ascii="Times New Roman" w:hAnsi="Times New Roman" w:cs="Times New Roman"/>
          <w:sz w:val="24"/>
          <w:szCs w:val="24"/>
        </w:rPr>
        <w:t>-2022 döneminde %8</w:t>
      </w:r>
      <w:r>
        <w:rPr>
          <w:rFonts w:ascii="Times New Roman" w:hAnsi="Times New Roman" w:cs="Times New Roman"/>
          <w:sz w:val="24"/>
          <w:szCs w:val="24"/>
        </w:rPr>
        <w:t>8</w:t>
      </w:r>
      <w:r w:rsidRPr="005F1A98">
        <w:rPr>
          <w:rFonts w:ascii="Times New Roman" w:hAnsi="Times New Roman" w:cs="Times New Roman"/>
          <w:sz w:val="24"/>
          <w:szCs w:val="24"/>
        </w:rPr>
        <w:t xml:space="preserve"> oranında gerçekleşmiştir. </w:t>
      </w:r>
    </w:p>
    <w:p w:rsidR="008E1F1E" w:rsidRPr="00F05498" w:rsidRDefault="008E1F1E" w:rsidP="008E1F1E">
      <w:pPr>
        <w:ind w:firstLine="708"/>
        <w:jc w:val="both"/>
        <w:rPr>
          <w:rFonts w:ascii="Times New Roman" w:hAnsi="Times New Roman" w:cs="Times New Roman"/>
          <w:b/>
          <w:sz w:val="24"/>
          <w:szCs w:val="24"/>
        </w:rPr>
      </w:pPr>
      <w:r>
        <w:rPr>
          <w:rFonts w:ascii="Times New Roman" w:hAnsi="Times New Roman" w:cs="Times New Roman"/>
          <w:sz w:val="24"/>
          <w:szCs w:val="24"/>
        </w:rPr>
        <w:t>Ülkemizde yer alan 64 hava hudut kapısı içerisinde; 53’ü sivil, 10’u askeri, 1’i hac ve umre amaçlı kullanılmakta, 4’ü dışında hepsi faal kullanımda bulunmaktadır.</w:t>
      </w:r>
    </w:p>
    <w:p w:rsidR="008E1F1E" w:rsidRPr="00F05498" w:rsidRDefault="008E1F1E" w:rsidP="008E1F1E">
      <w:pPr>
        <w:rPr>
          <w:rFonts w:ascii="Times New Roman" w:hAnsi="Times New Roman" w:cs="Times New Roman"/>
          <w:i/>
          <w:szCs w:val="24"/>
        </w:rPr>
      </w:pPr>
      <w:r w:rsidRPr="00F05498">
        <w:rPr>
          <w:rFonts w:ascii="Times New Roman" w:hAnsi="Times New Roman" w:cs="Times New Roman"/>
          <w:noProof/>
          <w:lang w:eastAsia="tr-TR"/>
        </w:rPr>
        <w:drawing>
          <wp:inline distT="0" distB="0" distL="0" distR="0" wp14:anchorId="2744C47D" wp14:editId="1432A416">
            <wp:extent cx="5760720" cy="26574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657475"/>
                    </a:xfrm>
                    <a:prstGeom prst="rect">
                      <a:avLst/>
                    </a:prstGeom>
                  </pic:spPr>
                </pic:pic>
              </a:graphicData>
            </a:graphic>
          </wp:inline>
        </w:drawing>
      </w:r>
      <w:r w:rsidRPr="00F05498">
        <w:rPr>
          <w:rFonts w:ascii="Times New Roman" w:hAnsi="Times New Roman" w:cs="Times New Roman"/>
          <w:i/>
          <w:szCs w:val="24"/>
        </w:rPr>
        <w:t>Kaynak: Ticaret Bakanlığı</w:t>
      </w:r>
    </w:p>
    <w:p w:rsidR="00872CF5" w:rsidRPr="00F05498" w:rsidRDefault="00872CF5" w:rsidP="00512DD7">
      <w:pPr>
        <w:rPr>
          <w:rFonts w:ascii="Times New Roman" w:hAnsi="Times New Roman" w:cs="Times New Roman"/>
          <w:i/>
          <w:szCs w:val="24"/>
        </w:rPr>
      </w:pPr>
    </w:p>
    <w:p w:rsidR="00097A6B" w:rsidRDefault="00097A6B" w:rsidP="005558BC">
      <w:pPr>
        <w:pStyle w:val="Balk1"/>
        <w:ind w:left="0"/>
        <w:rPr>
          <w:rFonts w:ascii="Times New Roman" w:hAnsi="Times New Roman" w:cs="Times New Roman"/>
        </w:rPr>
      </w:pPr>
      <w:r w:rsidRPr="00F05498">
        <w:rPr>
          <w:rFonts w:ascii="Times New Roman" w:hAnsi="Times New Roman" w:cs="Times New Roman"/>
        </w:rPr>
        <w:t>DIŞ</w:t>
      </w:r>
      <w:r w:rsidRPr="00F05498">
        <w:rPr>
          <w:rFonts w:ascii="Times New Roman" w:hAnsi="Times New Roman" w:cs="Times New Roman"/>
          <w:spacing w:val="-4"/>
        </w:rPr>
        <w:t xml:space="preserve"> </w:t>
      </w:r>
      <w:r w:rsidRPr="00F05498">
        <w:rPr>
          <w:rFonts w:ascii="Times New Roman" w:hAnsi="Times New Roman" w:cs="Times New Roman"/>
        </w:rPr>
        <w:t>TİCARETTE</w:t>
      </w:r>
      <w:r w:rsidRPr="00F05498">
        <w:rPr>
          <w:rFonts w:ascii="Times New Roman" w:hAnsi="Times New Roman" w:cs="Times New Roman"/>
          <w:spacing w:val="-4"/>
        </w:rPr>
        <w:t xml:space="preserve"> </w:t>
      </w:r>
      <w:r w:rsidRPr="00F05498">
        <w:rPr>
          <w:rFonts w:ascii="Times New Roman" w:hAnsi="Times New Roman" w:cs="Times New Roman"/>
        </w:rPr>
        <w:t>DEMİRYOLU</w:t>
      </w:r>
      <w:r w:rsidRPr="00F05498">
        <w:rPr>
          <w:rFonts w:ascii="Times New Roman" w:hAnsi="Times New Roman" w:cs="Times New Roman"/>
          <w:spacing w:val="-4"/>
        </w:rPr>
        <w:t xml:space="preserve"> </w:t>
      </w:r>
      <w:r w:rsidRPr="00F05498">
        <w:rPr>
          <w:rFonts w:ascii="Times New Roman" w:hAnsi="Times New Roman" w:cs="Times New Roman"/>
        </w:rPr>
        <w:t>TAŞIMACILIĞI</w:t>
      </w:r>
    </w:p>
    <w:p w:rsidR="005558BC" w:rsidRPr="00F05498" w:rsidRDefault="005558BC" w:rsidP="005558BC">
      <w:pPr>
        <w:pStyle w:val="Balk1"/>
        <w:ind w:left="0"/>
        <w:rPr>
          <w:rFonts w:ascii="Times New Roman" w:hAnsi="Times New Roman" w:cs="Times New Roman"/>
        </w:rPr>
      </w:pPr>
    </w:p>
    <w:p w:rsidR="00F24CA0" w:rsidRDefault="00F24CA0" w:rsidP="009B0F8B">
      <w:pPr>
        <w:ind w:firstLine="396"/>
        <w:jc w:val="both"/>
      </w:pPr>
      <w:r w:rsidRPr="00930BEC">
        <w:rPr>
          <w:rFonts w:ascii="Times New Roman" w:hAnsi="Times New Roman" w:cs="Times New Roman"/>
          <w:sz w:val="24"/>
          <w:szCs w:val="24"/>
        </w:rPr>
        <w:t xml:space="preserve">Dünya genelinde karayolu ulaştırmasının doyum noktasına ulaşması, çevreyle ilgili duyarlılıkların artması, özellikle son 30 yılda demiryolu ulaşımına daha fazla önem verilmesine sebep olmuştur. Tarihin akışını değiştiren ve modern dünyanın şekillenmesinde büyük katkı sağlayan icatlardan biri olan demiryolu taşımacılığı, kalkınmaya ve değişime yönelik küresel anlamdaki etkisini artırarak sürdürmekte; emniyet, çevre, enerji ve ekonomik ihtiyaçlara paralel olarak ulaştırma sektörü içerisinde her geçen gün daha fazla önem kazanmaktadır. Dünya genelinde küresel ticaretin gelişmesine paralel olarak oluşturulan ulaştırma ağları içerisinde, uluslararası demiryolu koridorları; emniyetli, yapım maliyetinin ucuz, kullanım ömrünün uzun olması, daha az arazi gerektirmesi, çevre dostu ve petrole bağımlı olmaması nedeniyle kitlesel yüklerin taşınmasında sadece ülke sınırları içerisinde değil, ülkeler hatta kıtalar arasında rakipsiz konuma gelmektedir. Demiryolu taşımacılığı en yeşil taşıma </w:t>
      </w:r>
      <w:proofErr w:type="spellStart"/>
      <w:r w:rsidRPr="00930BEC">
        <w:rPr>
          <w:rFonts w:ascii="Times New Roman" w:hAnsi="Times New Roman" w:cs="Times New Roman"/>
          <w:sz w:val="24"/>
          <w:szCs w:val="24"/>
        </w:rPr>
        <w:t>modu</w:t>
      </w:r>
      <w:proofErr w:type="spellEnd"/>
      <w:r w:rsidRPr="00930BEC">
        <w:rPr>
          <w:rFonts w:ascii="Times New Roman" w:hAnsi="Times New Roman" w:cs="Times New Roman"/>
          <w:sz w:val="24"/>
          <w:szCs w:val="24"/>
        </w:rPr>
        <w:t xml:space="preserve"> olarak çevre dostu en büyük toplu taşıma şekli olarak kabul edilmektedir.</w:t>
      </w:r>
      <w:r w:rsidRPr="00930BEC">
        <w:t xml:space="preserve"> </w:t>
      </w:r>
    </w:p>
    <w:p w:rsidR="00724555" w:rsidRDefault="009B0F8B" w:rsidP="009B0F8B">
      <w:pPr>
        <w:ind w:firstLine="396"/>
        <w:jc w:val="both"/>
        <w:rPr>
          <w:rFonts w:ascii="Times New Roman" w:hAnsi="Times New Roman" w:cs="Times New Roman"/>
          <w:sz w:val="24"/>
          <w:szCs w:val="24"/>
        </w:rPr>
      </w:pPr>
      <w:r w:rsidRPr="00930BEC">
        <w:rPr>
          <w:rFonts w:ascii="Times New Roman" w:hAnsi="Times New Roman" w:cs="Times New Roman"/>
          <w:sz w:val="24"/>
          <w:szCs w:val="24"/>
        </w:rPr>
        <w:t xml:space="preserve">Türkiye, jeopolitik konumu gereği Doğu ile Batı’yı, Asya ile Avrupa kıtalarını birbirine bağlayarak, küresel ticaret için önemli bir kesişme noktasında yer almanın yanı sıra stratejik konumu bakımından geniş çapta dış ticaret hacmine sahip birçok pazara erişim sunmaktadır. Türkiye'nin Doğu Avrupa, Orta Asya, Orta Doğu ve Kuzey Afrika'ya kolay erişim imkânı sağlayan avantajlı coğrafi konumu, bölgedeki taşımacılık faaliyetleri için bir üs işlevi görmesini sağlamaktadır. Türkiye üzerinden geçen ulaşım koridorları yük ve yolcu taşımacılığı için büyük önem arz etmektedir. </w:t>
      </w:r>
    </w:p>
    <w:p w:rsidR="009B0F8B" w:rsidRPr="00930BEC" w:rsidRDefault="009B0F8B" w:rsidP="009B0F8B">
      <w:pPr>
        <w:ind w:firstLine="396"/>
        <w:jc w:val="both"/>
        <w:rPr>
          <w:rFonts w:ascii="Times New Roman" w:hAnsi="Times New Roman" w:cs="Times New Roman"/>
          <w:sz w:val="24"/>
          <w:szCs w:val="24"/>
        </w:rPr>
      </w:pPr>
      <w:r w:rsidRPr="00930BEC">
        <w:rPr>
          <w:rFonts w:ascii="Times New Roman" w:hAnsi="Times New Roman" w:cs="Times New Roman"/>
          <w:sz w:val="24"/>
          <w:szCs w:val="24"/>
        </w:rPr>
        <w:t>Demiryolu hatlarının bu ulaşım koridorlarında yer alması ülkeler arasında kesintisiz demiryolu bağlantısı için avantaj oluşturacak ve demiryolu sektörünün gelişimine önemli katkısı olacaktır.</w:t>
      </w:r>
    </w:p>
    <w:p w:rsidR="009B0F8B" w:rsidRPr="00930BEC" w:rsidRDefault="009B0F8B" w:rsidP="009B0F8B">
      <w:pPr>
        <w:autoSpaceDE w:val="0"/>
        <w:autoSpaceDN w:val="0"/>
        <w:adjustRightInd w:val="0"/>
        <w:spacing w:after="126" w:line="240" w:lineRule="auto"/>
        <w:ind w:firstLine="396"/>
        <w:jc w:val="both"/>
        <w:rPr>
          <w:rFonts w:ascii="Times New Roman" w:hAnsi="Times New Roman" w:cs="Times New Roman"/>
          <w:sz w:val="24"/>
          <w:szCs w:val="24"/>
        </w:rPr>
      </w:pPr>
      <w:r w:rsidRPr="00930BEC">
        <w:rPr>
          <w:rFonts w:ascii="Times New Roman" w:hAnsi="Times New Roman" w:cs="Times New Roman"/>
          <w:sz w:val="24"/>
          <w:szCs w:val="24"/>
        </w:rPr>
        <w:t xml:space="preserve">Bu itibarla ülkeler arası karşılıklı </w:t>
      </w:r>
      <w:proofErr w:type="spellStart"/>
      <w:r w:rsidRPr="00930BEC">
        <w:rPr>
          <w:rFonts w:ascii="Times New Roman" w:hAnsi="Times New Roman" w:cs="Times New Roman"/>
          <w:sz w:val="24"/>
          <w:szCs w:val="24"/>
        </w:rPr>
        <w:t>işletilebilirliği</w:t>
      </w:r>
      <w:proofErr w:type="spellEnd"/>
      <w:r w:rsidRPr="00930BEC">
        <w:rPr>
          <w:rFonts w:ascii="Times New Roman" w:hAnsi="Times New Roman" w:cs="Times New Roman"/>
          <w:sz w:val="24"/>
          <w:szCs w:val="24"/>
        </w:rPr>
        <w:t xml:space="preserve"> sağlayacak ortak altyapı ve işletmecilik standartları ile mevzuatların oluşturulması, sınır geçişlerinde yaşanan zaman kayıplarının azaltılması ve demiryolu koridorları üzerindeki darboğazların giderilmesi ile eksik bağlantıların tamamlanmasına yönelik politikalar ve yatırımlar büyük önem taşımaktadır.</w:t>
      </w:r>
    </w:p>
    <w:p w:rsidR="00097A6B" w:rsidRPr="00F05498" w:rsidRDefault="00097A6B" w:rsidP="00D50BA0">
      <w:pPr>
        <w:pStyle w:val="GvdeMetni"/>
        <w:spacing w:before="184" w:line="259" w:lineRule="auto"/>
        <w:ind w:right="114" w:firstLine="396"/>
        <w:jc w:val="both"/>
        <w:rPr>
          <w:rFonts w:ascii="Times New Roman" w:hAnsi="Times New Roman" w:cs="Times New Roman"/>
        </w:rPr>
      </w:pPr>
      <w:r w:rsidRPr="00F05498">
        <w:rPr>
          <w:rFonts w:ascii="Times New Roman" w:hAnsi="Times New Roman" w:cs="Times New Roman"/>
        </w:rPr>
        <w:t xml:space="preserve">Gelinen noktada küresel ekonominin hızla büyümesi ve bu büyüme amacı ile çevresel hassasiyetin göz ardı edilmesi neticesinde ciddi ekolojik sorunlarla karşı karşıya kalınmış, özellikle </w:t>
      </w:r>
      <w:proofErr w:type="spellStart"/>
      <w:r w:rsidRPr="00F05498">
        <w:rPr>
          <w:rFonts w:ascii="Times New Roman" w:hAnsi="Times New Roman" w:cs="Times New Roman"/>
        </w:rPr>
        <w:t>pandemi</w:t>
      </w:r>
      <w:proofErr w:type="spellEnd"/>
      <w:r w:rsidRPr="00F05498">
        <w:rPr>
          <w:rFonts w:ascii="Times New Roman" w:hAnsi="Times New Roman" w:cs="Times New Roman"/>
        </w:rPr>
        <w:t xml:space="preserve"> süreci ile “yeşil” farkındalık artmış ve hem ulusal hem uluslararası düzeyde adımlar atılmaya başlanmış ve süreçten önce atılan adımlar da hızlandırılmıştır. Bu kapsamda Avrupa Birliği 11 Aralık 2019 tarihinde 2050 yılında iklim nötr ilk kıta olma hedefiyle Avrupa Yeşil Mutabakatı (AYM) isimli eylem planını açıklamıştır.</w:t>
      </w:r>
    </w:p>
    <w:p w:rsidR="003D6E88" w:rsidRDefault="00097A6B" w:rsidP="00D50BA0">
      <w:pPr>
        <w:pStyle w:val="GvdeMetni"/>
        <w:spacing w:before="184" w:line="259" w:lineRule="auto"/>
        <w:ind w:right="114" w:firstLine="396"/>
        <w:jc w:val="both"/>
        <w:rPr>
          <w:rFonts w:ascii="Times New Roman" w:hAnsi="Times New Roman" w:cs="Times New Roman"/>
        </w:rPr>
      </w:pPr>
      <w:r w:rsidRPr="00F05498">
        <w:rPr>
          <w:rFonts w:ascii="Times New Roman" w:hAnsi="Times New Roman" w:cs="Times New Roman"/>
        </w:rPr>
        <w:t>Mutabakatın lojistik ve taşımacılık sektörü açısından etkisine baktığımızda ise öne çıkan en önemli mesele düşük emisyon ve enerji ile üretilen ürünlerin mümkün olan en düşük emisyona sahip araçlarla taşınması zorunluluğudur. Tüm bunların faaliyete geçmesi ve yaygınlaşması lojistik ve taşımacılık sektörünün yeniden yapılanmasını gerektirmektedir.</w:t>
      </w:r>
    </w:p>
    <w:p w:rsidR="009B0F8B" w:rsidRDefault="009B0F8B" w:rsidP="00D50BA0">
      <w:pPr>
        <w:pStyle w:val="GvdeMetni"/>
        <w:spacing w:before="184" w:line="259" w:lineRule="auto"/>
        <w:ind w:right="114" w:firstLine="396"/>
        <w:jc w:val="both"/>
        <w:rPr>
          <w:rFonts w:ascii="Times New Roman" w:hAnsi="Times New Roman" w:cs="Times New Roman"/>
        </w:rPr>
      </w:pPr>
    </w:p>
    <w:p w:rsidR="00804FDC" w:rsidRDefault="00804FDC">
      <w:pPr>
        <w:rPr>
          <w:rFonts w:ascii="Times New Roman" w:hAnsi="Times New Roman" w:cs="Times New Roman"/>
          <w:b/>
          <w:sz w:val="24"/>
          <w:szCs w:val="24"/>
        </w:rPr>
      </w:pPr>
      <w:r>
        <w:rPr>
          <w:rFonts w:ascii="Times New Roman" w:hAnsi="Times New Roman" w:cs="Times New Roman"/>
          <w:b/>
          <w:sz w:val="24"/>
          <w:szCs w:val="24"/>
        </w:rPr>
        <w:br w:type="page"/>
      </w:r>
    </w:p>
    <w:p w:rsidR="009B0F8B" w:rsidRPr="00724555" w:rsidRDefault="00724555" w:rsidP="00724555">
      <w:pPr>
        <w:rPr>
          <w:rFonts w:ascii="Times New Roman" w:hAnsi="Times New Roman" w:cs="Times New Roman"/>
          <w:b/>
          <w:sz w:val="24"/>
          <w:szCs w:val="24"/>
        </w:rPr>
      </w:pPr>
      <w:r w:rsidRPr="00724555">
        <w:rPr>
          <w:rFonts w:ascii="Times New Roman" w:hAnsi="Times New Roman" w:cs="Times New Roman"/>
          <w:b/>
          <w:sz w:val="24"/>
          <w:szCs w:val="24"/>
        </w:rPr>
        <w:lastRenderedPageBreak/>
        <w:t>TÜRKİYE DEMİRYOLU LOJİSTİK ALTYAPISI</w:t>
      </w:r>
    </w:p>
    <w:p w:rsidR="00724555" w:rsidRDefault="009B0F8B" w:rsidP="00724555">
      <w:pPr>
        <w:ind w:firstLine="708"/>
        <w:jc w:val="both"/>
        <w:rPr>
          <w:rFonts w:ascii="Times New Roman" w:hAnsi="Times New Roman" w:cs="Times New Roman"/>
          <w:sz w:val="24"/>
          <w:szCs w:val="24"/>
        </w:rPr>
      </w:pPr>
      <w:r w:rsidRPr="00930BEC">
        <w:rPr>
          <w:rFonts w:ascii="Times New Roman" w:hAnsi="Times New Roman" w:cs="Times New Roman"/>
          <w:sz w:val="24"/>
          <w:szCs w:val="24"/>
        </w:rPr>
        <w:t>TCDD Taşımacılık A.Ş. 1 Ocak 2017 tarihi itibarıyla faaliyetlerine başlamış olup, ülkemizde yük taşımacılığı, lojistik hizmetler ve yük taşımacılığı hizmetleri</w:t>
      </w:r>
      <w:r>
        <w:rPr>
          <w:rFonts w:ascii="Times New Roman" w:hAnsi="Times New Roman" w:cs="Times New Roman"/>
          <w:sz w:val="24"/>
          <w:szCs w:val="24"/>
        </w:rPr>
        <w:t>nin</w:t>
      </w:r>
      <w:r w:rsidRPr="00930BEC">
        <w:rPr>
          <w:rFonts w:ascii="Times New Roman" w:hAnsi="Times New Roman" w:cs="Times New Roman"/>
          <w:sz w:val="24"/>
          <w:szCs w:val="24"/>
        </w:rPr>
        <w:t xml:space="preserve"> </w:t>
      </w:r>
      <w:r>
        <w:rPr>
          <w:rFonts w:ascii="Times New Roman" w:hAnsi="Times New Roman" w:cs="Times New Roman"/>
          <w:sz w:val="24"/>
          <w:szCs w:val="24"/>
        </w:rPr>
        <w:t xml:space="preserve">büyük bir kısmı </w:t>
      </w:r>
      <w:r w:rsidRPr="00930BEC">
        <w:rPr>
          <w:rFonts w:ascii="Times New Roman" w:hAnsi="Times New Roman" w:cs="Times New Roman"/>
          <w:sz w:val="24"/>
          <w:szCs w:val="24"/>
        </w:rPr>
        <w:t>TCDD Taşımacılık A.Ş.</w:t>
      </w:r>
      <w:r>
        <w:rPr>
          <w:rFonts w:ascii="Times New Roman" w:hAnsi="Times New Roman" w:cs="Times New Roman"/>
          <w:sz w:val="24"/>
          <w:szCs w:val="24"/>
        </w:rPr>
        <w:t xml:space="preserve"> olmak üzere </w:t>
      </w:r>
      <w:r w:rsidRPr="00094102">
        <w:rPr>
          <w:rFonts w:ascii="Times New Roman" w:hAnsi="Times New Roman" w:cs="Times New Roman"/>
          <w:sz w:val="24"/>
          <w:szCs w:val="24"/>
        </w:rPr>
        <w:t>Körfez Ulaştırma A</w:t>
      </w:r>
      <w:r>
        <w:rPr>
          <w:rFonts w:ascii="Times New Roman" w:hAnsi="Times New Roman" w:cs="Times New Roman"/>
          <w:sz w:val="24"/>
          <w:szCs w:val="24"/>
        </w:rPr>
        <w:t xml:space="preserve">.Ş., </w:t>
      </w:r>
      <w:r w:rsidRPr="00094102">
        <w:rPr>
          <w:rFonts w:ascii="Times New Roman" w:hAnsi="Times New Roman" w:cs="Times New Roman"/>
          <w:sz w:val="24"/>
          <w:szCs w:val="24"/>
        </w:rPr>
        <w:t>Omsan Lojistik A.Ş</w:t>
      </w:r>
      <w:r>
        <w:rPr>
          <w:rFonts w:ascii="Times New Roman" w:hAnsi="Times New Roman" w:cs="Times New Roman"/>
          <w:sz w:val="24"/>
          <w:szCs w:val="24"/>
        </w:rPr>
        <w:t xml:space="preserve">. ve </w:t>
      </w:r>
      <w:r w:rsidRPr="00094102">
        <w:rPr>
          <w:rFonts w:ascii="Times New Roman" w:hAnsi="Times New Roman" w:cs="Times New Roman"/>
          <w:sz w:val="24"/>
          <w:szCs w:val="24"/>
        </w:rPr>
        <w:t xml:space="preserve">Sun Tren Sanayi </w:t>
      </w:r>
      <w:r>
        <w:rPr>
          <w:rFonts w:ascii="Times New Roman" w:hAnsi="Times New Roman" w:cs="Times New Roman"/>
          <w:sz w:val="24"/>
          <w:szCs w:val="24"/>
        </w:rPr>
        <w:t>v</w:t>
      </w:r>
      <w:r w:rsidRPr="00094102">
        <w:rPr>
          <w:rFonts w:ascii="Times New Roman" w:hAnsi="Times New Roman" w:cs="Times New Roman"/>
          <w:sz w:val="24"/>
          <w:szCs w:val="24"/>
        </w:rPr>
        <w:t>e Ticaret Limited</w:t>
      </w:r>
      <w:r>
        <w:rPr>
          <w:rFonts w:ascii="Times New Roman" w:hAnsi="Times New Roman" w:cs="Times New Roman"/>
          <w:sz w:val="24"/>
          <w:szCs w:val="24"/>
        </w:rPr>
        <w:t xml:space="preserve"> </w:t>
      </w:r>
      <w:r w:rsidRPr="00094102">
        <w:rPr>
          <w:rFonts w:ascii="Times New Roman" w:hAnsi="Times New Roman" w:cs="Times New Roman"/>
          <w:sz w:val="24"/>
          <w:szCs w:val="24"/>
        </w:rPr>
        <w:t>Şirketi</w:t>
      </w:r>
      <w:r w:rsidRPr="00930BEC">
        <w:rPr>
          <w:rFonts w:ascii="Times New Roman" w:hAnsi="Times New Roman" w:cs="Times New Roman"/>
          <w:sz w:val="24"/>
          <w:szCs w:val="24"/>
        </w:rPr>
        <w:t xml:space="preserve"> tarafından yürütülmektedir. </w:t>
      </w:r>
    </w:p>
    <w:p w:rsidR="00724555" w:rsidRDefault="009B0F8B" w:rsidP="00724555">
      <w:pPr>
        <w:ind w:firstLine="708"/>
        <w:jc w:val="both"/>
        <w:rPr>
          <w:rFonts w:ascii="Times New Roman" w:hAnsi="Times New Roman" w:cs="Times New Roman"/>
          <w:sz w:val="24"/>
          <w:szCs w:val="24"/>
        </w:rPr>
      </w:pPr>
      <w:r w:rsidRPr="00930BEC">
        <w:rPr>
          <w:rFonts w:ascii="Times New Roman" w:hAnsi="Times New Roman" w:cs="Times New Roman"/>
          <w:sz w:val="24"/>
          <w:szCs w:val="24"/>
        </w:rPr>
        <w:t xml:space="preserve">TCDD Taşımacılık A.Ş., 2021 yılı sonu itibariyle 11.590 km konvansiyonel hat, 219 km hızlı ve 1.213 km yüksek hızlı hat olmak üzere toplam 13.022 km ulusal demiryolu altyapı ağı üzerinde tren işletmeciliği yapmaktadır. Ulusal demiryolu altyapı ağı Van Gölü üzerinde kesintiye uğradığından demiryolu taşımacılığı Tatvan-Van arasında feribot ile sağlanmaktadır. </w:t>
      </w:r>
    </w:p>
    <w:p w:rsidR="00724555" w:rsidRDefault="009B0F8B" w:rsidP="00724555">
      <w:pPr>
        <w:ind w:firstLine="708"/>
        <w:jc w:val="both"/>
        <w:rPr>
          <w:rFonts w:ascii="Times New Roman" w:hAnsi="Times New Roman" w:cs="Times New Roman"/>
          <w:sz w:val="24"/>
          <w:szCs w:val="24"/>
        </w:rPr>
      </w:pPr>
      <w:r w:rsidRPr="00930BEC">
        <w:rPr>
          <w:rFonts w:ascii="Times New Roman" w:hAnsi="Times New Roman" w:cs="Times New Roman"/>
          <w:sz w:val="24"/>
          <w:szCs w:val="24"/>
        </w:rPr>
        <w:t xml:space="preserve">Yolcu ve yük tren işletmeciliği yapılan ve lojistik hizmetler verilen ulusal demiryolu altyapısı üzerinde 62 adet gar müdürlüğü, 73 adet gar şefliği, 227 adet istasyon şefliği, 302 adet durak ile 12 adet lojistik merkez bulunmaktadır. </w:t>
      </w:r>
    </w:p>
    <w:p w:rsidR="009B0F8B" w:rsidRDefault="009B0F8B" w:rsidP="00724555">
      <w:pPr>
        <w:ind w:firstLine="708"/>
        <w:jc w:val="both"/>
        <w:rPr>
          <w:rFonts w:ascii="Times New Roman" w:hAnsi="Times New Roman" w:cs="Times New Roman"/>
          <w:sz w:val="24"/>
          <w:szCs w:val="24"/>
        </w:rPr>
      </w:pPr>
      <w:r w:rsidRPr="00930BEC">
        <w:rPr>
          <w:rFonts w:ascii="Times New Roman" w:hAnsi="Times New Roman" w:cs="Times New Roman"/>
          <w:sz w:val="24"/>
          <w:szCs w:val="24"/>
        </w:rPr>
        <w:t>Ülkemizdeki 217 adet mevcut liman ve iskelenin 21 adedinde, 368 adet mevcut OSB’nin de 12 adedinde demiryolu bağlantısı mevcuttur. Demiryolu bağlantısı olan liman, iskele, OSB ve fabrika gibi toplam 240 adet yük üretim ve aktarma merkezinde demiryolu ile yük taşıma ve lojistik faaliyetleri yürütülmektedir.</w:t>
      </w:r>
    </w:p>
    <w:p w:rsidR="009B0F8B" w:rsidRPr="00930BEC" w:rsidRDefault="009B0F8B" w:rsidP="009B0F8B">
      <w:pPr>
        <w:jc w:val="center"/>
        <w:rPr>
          <w:rFonts w:ascii="Times New Roman" w:hAnsi="Times New Roman" w:cs="Times New Roman"/>
          <w:sz w:val="24"/>
          <w:szCs w:val="24"/>
        </w:rPr>
      </w:pPr>
      <w:r w:rsidRPr="00930BEC">
        <w:rPr>
          <w:rFonts w:ascii="Times New Roman" w:hAnsi="Times New Roman" w:cs="Times New Roman"/>
          <w:b/>
          <w:noProof/>
          <w:sz w:val="24"/>
          <w:szCs w:val="24"/>
        </w:rPr>
        <w:drawing>
          <wp:inline distT="0" distB="0" distL="0" distR="0" wp14:anchorId="46ACC5F2" wp14:editId="20B3334A">
            <wp:extent cx="5876925" cy="21336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7529" cy="2133819"/>
                    </a:xfrm>
                    <a:prstGeom prst="rect">
                      <a:avLst/>
                    </a:prstGeom>
                    <a:noFill/>
                    <a:ln>
                      <a:noFill/>
                    </a:ln>
                  </pic:spPr>
                </pic:pic>
              </a:graphicData>
            </a:graphic>
          </wp:inline>
        </w:drawing>
      </w:r>
    </w:p>
    <w:p w:rsidR="009B0F8B" w:rsidRDefault="009B0F8B" w:rsidP="00D50BA0">
      <w:pPr>
        <w:pStyle w:val="GvdeMetni"/>
        <w:spacing w:before="184" w:line="259" w:lineRule="auto"/>
        <w:ind w:right="114" w:firstLine="396"/>
        <w:jc w:val="both"/>
        <w:rPr>
          <w:rFonts w:ascii="Times New Roman" w:hAnsi="Times New Roman" w:cs="Times New Roman"/>
          <w:b/>
          <w:i/>
          <w:iCs/>
          <w:color w:val="FF0000"/>
          <w:sz w:val="20"/>
        </w:rPr>
      </w:pPr>
      <w:r w:rsidRPr="00F20EB0">
        <w:rPr>
          <w:rFonts w:ascii="Times New Roman" w:hAnsi="Times New Roman" w:cs="Times New Roman"/>
          <w:b/>
          <w:i/>
          <w:iCs/>
          <w:color w:val="FF0000"/>
          <w:sz w:val="20"/>
        </w:rPr>
        <w:t>Türkiye Ulusal Demiryolu Altyapı Ağı Haritası</w:t>
      </w:r>
    </w:p>
    <w:p w:rsidR="009B0F8B" w:rsidRDefault="009B0F8B" w:rsidP="00D50BA0">
      <w:pPr>
        <w:pStyle w:val="GvdeMetni"/>
        <w:spacing w:before="184" w:line="259" w:lineRule="auto"/>
        <w:ind w:right="114" w:firstLine="396"/>
        <w:jc w:val="both"/>
        <w:rPr>
          <w:rFonts w:ascii="Times New Roman" w:hAnsi="Times New Roman" w:cs="Times New Roman"/>
          <w:b/>
          <w:i/>
          <w:iCs/>
          <w:color w:val="FF0000"/>
          <w:sz w:val="20"/>
        </w:rPr>
      </w:pPr>
    </w:p>
    <w:p w:rsidR="00804FDC" w:rsidRDefault="00804FDC">
      <w:pPr>
        <w:rPr>
          <w:rFonts w:ascii="Times New Roman" w:hAnsi="Times New Roman" w:cs="Times New Roman"/>
          <w:b/>
          <w:sz w:val="24"/>
          <w:szCs w:val="24"/>
        </w:rPr>
      </w:pPr>
      <w:r>
        <w:rPr>
          <w:rFonts w:ascii="Times New Roman" w:hAnsi="Times New Roman" w:cs="Times New Roman"/>
          <w:b/>
          <w:sz w:val="24"/>
          <w:szCs w:val="24"/>
        </w:rPr>
        <w:br w:type="page"/>
      </w:r>
    </w:p>
    <w:p w:rsidR="009B0F8B" w:rsidRPr="00724555" w:rsidRDefault="00724555" w:rsidP="00724555">
      <w:pPr>
        <w:rPr>
          <w:rFonts w:ascii="Times New Roman" w:hAnsi="Times New Roman" w:cs="Times New Roman"/>
          <w:b/>
          <w:sz w:val="24"/>
          <w:szCs w:val="24"/>
        </w:rPr>
      </w:pPr>
      <w:r w:rsidRPr="00724555">
        <w:rPr>
          <w:rFonts w:ascii="Times New Roman" w:hAnsi="Times New Roman" w:cs="Times New Roman"/>
          <w:b/>
          <w:sz w:val="24"/>
          <w:szCs w:val="24"/>
        </w:rPr>
        <w:lastRenderedPageBreak/>
        <w:t>DEMİRYOLU SINIR BAĞLANTILARI</w:t>
      </w:r>
    </w:p>
    <w:p w:rsidR="009B0F8B" w:rsidRPr="000705EC" w:rsidRDefault="009B0F8B" w:rsidP="009B0F8B">
      <w:pPr>
        <w:spacing w:after="120"/>
        <w:jc w:val="both"/>
        <w:rPr>
          <w:rFonts w:ascii="Times New Roman" w:hAnsi="Times New Roman" w:cs="Times New Roman"/>
          <w:sz w:val="24"/>
          <w:szCs w:val="24"/>
        </w:rPr>
      </w:pPr>
      <w:r w:rsidRPr="00930BEC">
        <w:rPr>
          <w:rFonts w:ascii="Times New Roman" w:hAnsi="Times New Roman" w:cs="Times New Roman"/>
          <w:sz w:val="24"/>
          <w:szCs w:val="24"/>
        </w:rPr>
        <w:t xml:space="preserve">Ülkemizde 6 ülke üzerinden 8 adet demiryolu sınır geçişi mevcuttur. Ancak bunlardan üçü (Suriye (2) ve Ermenistan) halihazırda kapalı durumdadır. </w:t>
      </w:r>
      <w:r w:rsidRPr="000705EC">
        <w:rPr>
          <w:rFonts w:ascii="Times New Roman" w:hAnsi="Times New Roman" w:cs="Times New Roman"/>
          <w:sz w:val="24"/>
          <w:szCs w:val="24"/>
        </w:rPr>
        <w:t>Demiryolu hudut kapılarımıza dair detaylı liste aşağıda yer almaktadır:</w:t>
      </w:r>
    </w:p>
    <w:p w:rsidR="009B0F8B" w:rsidRPr="00930BEC" w:rsidRDefault="009B0F8B" w:rsidP="009B0F8B">
      <w:pPr>
        <w:spacing w:after="0" w:line="240" w:lineRule="auto"/>
        <w:jc w:val="both"/>
        <w:rPr>
          <w:rFonts w:ascii="Times New Roman" w:hAnsi="Times New Roman" w:cs="Times New Roman"/>
          <w:i/>
          <w:noProof/>
          <w:sz w:val="24"/>
          <w:szCs w:val="24"/>
        </w:rPr>
      </w:pPr>
      <w:r w:rsidRPr="00930BEC">
        <w:rPr>
          <w:rFonts w:ascii="Times New Roman" w:hAnsi="Times New Roman" w:cs="Times New Roman"/>
          <w:i/>
          <w:noProof/>
          <w:sz w:val="24"/>
          <w:szCs w:val="24"/>
        </w:rPr>
        <w:t xml:space="preserve">  </w:t>
      </w:r>
    </w:p>
    <w:tbl>
      <w:tblPr>
        <w:tblW w:w="10666" w:type="dxa"/>
        <w:tblInd w:w="-4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04"/>
        <w:gridCol w:w="1405"/>
        <w:gridCol w:w="2268"/>
        <w:gridCol w:w="1560"/>
        <w:gridCol w:w="850"/>
        <w:gridCol w:w="851"/>
        <w:gridCol w:w="1842"/>
        <w:gridCol w:w="1486"/>
      </w:tblGrid>
      <w:tr w:rsidR="009B0F8B" w:rsidRPr="00BA52F5" w:rsidTr="009B0F8B">
        <w:trPr>
          <w:trHeight w:val="267"/>
        </w:trPr>
        <w:tc>
          <w:tcPr>
            <w:tcW w:w="1809" w:type="dxa"/>
            <w:gridSpan w:val="2"/>
            <w:tcBorders>
              <w:top w:val="single" w:sz="4" w:space="0" w:color="FFFFFF"/>
              <w:left w:val="single" w:sz="4" w:space="0" w:color="FFFFFF"/>
              <w:right w:val="single" w:sz="4" w:space="0" w:color="FFFFFF"/>
            </w:tcBorders>
            <w:shd w:val="clear" w:color="auto" w:fill="4472C4" w:themeFill="accent5"/>
          </w:tcPr>
          <w:p w:rsidR="009B0F8B" w:rsidRPr="00BA52F5" w:rsidRDefault="009B0F8B" w:rsidP="009B0F8B">
            <w:pPr>
              <w:spacing w:after="0" w:line="240" w:lineRule="auto"/>
              <w:jc w:val="center"/>
              <w:rPr>
                <w:rFonts w:ascii="Times New Roman" w:eastAsia="Times New Roman" w:hAnsi="Times New Roman" w:cs="Times New Roman"/>
                <w:b/>
                <w:bCs/>
                <w:color w:val="FFFFFF"/>
                <w:sz w:val="16"/>
                <w:szCs w:val="16"/>
              </w:rPr>
            </w:pPr>
          </w:p>
        </w:tc>
        <w:tc>
          <w:tcPr>
            <w:tcW w:w="7371" w:type="dxa"/>
            <w:gridSpan w:val="5"/>
            <w:tcBorders>
              <w:top w:val="single" w:sz="4" w:space="0" w:color="FFFFFF"/>
              <w:left w:val="single" w:sz="4" w:space="0" w:color="FFFFFF"/>
              <w:right w:val="single" w:sz="4" w:space="0" w:color="FFFFFF"/>
            </w:tcBorders>
            <w:shd w:val="clear" w:color="auto" w:fill="4472C4" w:themeFill="accent5"/>
            <w:hideMark/>
          </w:tcPr>
          <w:p w:rsidR="009B0F8B" w:rsidRPr="00BA52F5" w:rsidRDefault="009B0F8B" w:rsidP="009B0F8B">
            <w:pPr>
              <w:spacing w:after="0" w:line="240" w:lineRule="auto"/>
              <w:jc w:val="center"/>
              <w:rPr>
                <w:rFonts w:ascii="Times New Roman" w:eastAsia="Times New Roman" w:hAnsi="Times New Roman" w:cs="Times New Roman"/>
                <w:b/>
                <w:bCs/>
                <w:color w:val="FFFFFF"/>
                <w:sz w:val="16"/>
                <w:szCs w:val="16"/>
              </w:rPr>
            </w:pPr>
          </w:p>
          <w:p w:rsidR="009B0F8B" w:rsidRPr="00961725" w:rsidRDefault="009B0F8B" w:rsidP="009B0F8B">
            <w:pPr>
              <w:spacing w:after="0" w:line="240" w:lineRule="auto"/>
              <w:jc w:val="center"/>
              <w:rPr>
                <w:rFonts w:ascii="Times New Roman" w:eastAsia="Times New Roman" w:hAnsi="Times New Roman" w:cs="Times New Roman"/>
                <w:b/>
                <w:bCs/>
                <w:color w:val="FF0000"/>
                <w:sz w:val="20"/>
                <w:szCs w:val="16"/>
              </w:rPr>
            </w:pPr>
            <w:r w:rsidRPr="00961725">
              <w:rPr>
                <w:rFonts w:ascii="Times New Roman" w:eastAsia="Times New Roman" w:hAnsi="Times New Roman" w:cs="Times New Roman"/>
                <w:b/>
                <w:bCs/>
                <w:color w:val="FF0000"/>
                <w:sz w:val="20"/>
                <w:szCs w:val="16"/>
              </w:rPr>
              <w:t>DEMİRYOLU HUDUT KAPILARIMIZ</w:t>
            </w:r>
          </w:p>
          <w:p w:rsidR="009B0F8B" w:rsidRPr="00BA52F5" w:rsidRDefault="009B0F8B" w:rsidP="009B0F8B">
            <w:pPr>
              <w:spacing w:after="0" w:line="240" w:lineRule="auto"/>
              <w:jc w:val="center"/>
              <w:rPr>
                <w:rFonts w:ascii="Times New Roman" w:eastAsia="Times New Roman" w:hAnsi="Times New Roman" w:cs="Times New Roman"/>
                <w:b/>
                <w:bCs/>
                <w:color w:val="FFFFFF"/>
                <w:sz w:val="16"/>
                <w:szCs w:val="16"/>
              </w:rPr>
            </w:pPr>
          </w:p>
        </w:tc>
        <w:tc>
          <w:tcPr>
            <w:tcW w:w="1486" w:type="dxa"/>
            <w:tcBorders>
              <w:top w:val="single" w:sz="4" w:space="0" w:color="FFFFFF"/>
              <w:left w:val="single" w:sz="4" w:space="0" w:color="FFFFFF"/>
              <w:right w:val="single" w:sz="4" w:space="0" w:color="FFFFFF"/>
            </w:tcBorders>
            <w:shd w:val="clear" w:color="auto" w:fill="4472C4" w:themeFill="accent5"/>
          </w:tcPr>
          <w:p w:rsidR="009B0F8B" w:rsidRPr="00BA52F5" w:rsidRDefault="009B0F8B" w:rsidP="009B0F8B">
            <w:pPr>
              <w:spacing w:after="0" w:line="240" w:lineRule="auto"/>
              <w:jc w:val="center"/>
              <w:rPr>
                <w:rFonts w:ascii="Times New Roman" w:eastAsia="Times New Roman" w:hAnsi="Times New Roman" w:cs="Times New Roman"/>
                <w:b/>
                <w:bCs/>
                <w:color w:val="FFFFFF"/>
                <w:sz w:val="16"/>
                <w:szCs w:val="16"/>
              </w:rPr>
            </w:pPr>
          </w:p>
        </w:tc>
      </w:tr>
      <w:tr w:rsidR="009B0F8B" w:rsidRPr="00BA52F5" w:rsidTr="009B0F8B">
        <w:trPr>
          <w:trHeight w:val="752"/>
        </w:trPr>
        <w:tc>
          <w:tcPr>
            <w:tcW w:w="404" w:type="dxa"/>
            <w:tcBorders>
              <w:left w:val="single" w:sz="4" w:space="0" w:color="FFFFFF"/>
            </w:tcBorders>
            <w:shd w:val="clear" w:color="auto" w:fill="4472C4" w:themeFill="accent5"/>
            <w:noWrap/>
            <w:hideMark/>
          </w:tcPr>
          <w:p w:rsidR="009B0F8B" w:rsidRPr="00BA52F5" w:rsidRDefault="009B0F8B" w:rsidP="009B0F8B">
            <w:pPr>
              <w:spacing w:after="0" w:line="240" w:lineRule="auto"/>
              <w:jc w:val="center"/>
              <w:rPr>
                <w:rFonts w:ascii="Times New Roman" w:eastAsia="Times New Roman" w:hAnsi="Times New Roman" w:cs="Times New Roman"/>
                <w:b/>
                <w:bCs/>
                <w:color w:val="FFFFFF"/>
                <w:sz w:val="16"/>
                <w:szCs w:val="16"/>
              </w:rPr>
            </w:pPr>
          </w:p>
        </w:tc>
        <w:tc>
          <w:tcPr>
            <w:tcW w:w="1405" w:type="dxa"/>
            <w:tcBorders>
              <w:bottom w:val="single" w:sz="4" w:space="0" w:color="auto"/>
            </w:tcBorders>
            <w:shd w:val="clear" w:color="auto" w:fill="4472C4" w:themeFill="accent5"/>
            <w:hideMark/>
          </w:tcPr>
          <w:p w:rsidR="009B0F8B" w:rsidRPr="008219B0" w:rsidRDefault="009B0F8B" w:rsidP="009B0F8B">
            <w:pPr>
              <w:spacing w:after="0" w:line="240" w:lineRule="auto"/>
              <w:jc w:val="center"/>
              <w:rPr>
                <w:rFonts w:ascii="Times New Roman" w:eastAsia="Times New Roman" w:hAnsi="Times New Roman" w:cs="Times New Roman"/>
                <w:b/>
                <w:bCs/>
                <w:color w:val="FFFFFF" w:themeColor="background1"/>
                <w:sz w:val="16"/>
                <w:szCs w:val="16"/>
              </w:rPr>
            </w:pPr>
            <w:r w:rsidRPr="008219B0">
              <w:rPr>
                <w:rFonts w:ascii="Times New Roman" w:eastAsia="Times New Roman" w:hAnsi="Times New Roman" w:cs="Times New Roman"/>
                <w:b/>
                <w:bCs/>
                <w:color w:val="FFFFFF" w:themeColor="background1"/>
                <w:sz w:val="16"/>
                <w:szCs w:val="16"/>
              </w:rPr>
              <w:t>HUDUT KAPISININ</w:t>
            </w:r>
            <w:r w:rsidRPr="008219B0">
              <w:rPr>
                <w:rFonts w:ascii="Times New Roman" w:eastAsia="Times New Roman" w:hAnsi="Times New Roman" w:cs="Times New Roman"/>
                <w:b/>
                <w:bCs/>
                <w:color w:val="FFFFFF" w:themeColor="background1"/>
                <w:sz w:val="16"/>
                <w:szCs w:val="16"/>
              </w:rPr>
              <w:br/>
              <w:t xml:space="preserve"> ADI</w:t>
            </w:r>
          </w:p>
        </w:tc>
        <w:tc>
          <w:tcPr>
            <w:tcW w:w="2268" w:type="dxa"/>
            <w:tcBorders>
              <w:bottom w:val="single" w:sz="4" w:space="0" w:color="auto"/>
            </w:tcBorders>
            <w:shd w:val="clear" w:color="auto" w:fill="4472C4" w:themeFill="accent5"/>
          </w:tcPr>
          <w:p w:rsidR="009B0F8B" w:rsidRPr="008219B0" w:rsidRDefault="009B0F8B" w:rsidP="009B0F8B">
            <w:pPr>
              <w:spacing w:after="0" w:line="240" w:lineRule="auto"/>
              <w:jc w:val="center"/>
              <w:rPr>
                <w:rFonts w:ascii="Times New Roman" w:eastAsia="Times New Roman" w:hAnsi="Times New Roman" w:cs="Times New Roman"/>
                <w:b/>
                <w:bCs/>
                <w:color w:val="FFFFFF" w:themeColor="background1"/>
                <w:sz w:val="16"/>
                <w:szCs w:val="16"/>
              </w:rPr>
            </w:pPr>
          </w:p>
          <w:p w:rsidR="009B0F8B" w:rsidRPr="008219B0" w:rsidRDefault="009B0F8B" w:rsidP="009B0F8B">
            <w:pPr>
              <w:spacing w:after="0" w:line="240" w:lineRule="auto"/>
              <w:jc w:val="center"/>
              <w:rPr>
                <w:rFonts w:ascii="Times New Roman" w:eastAsia="Times New Roman" w:hAnsi="Times New Roman" w:cs="Times New Roman"/>
                <w:b/>
                <w:bCs/>
                <w:color w:val="FFFFFF" w:themeColor="background1"/>
                <w:sz w:val="16"/>
                <w:szCs w:val="16"/>
              </w:rPr>
            </w:pPr>
            <w:r w:rsidRPr="008219B0">
              <w:rPr>
                <w:rFonts w:ascii="Times New Roman" w:eastAsia="Times New Roman" w:hAnsi="Times New Roman" w:cs="Times New Roman"/>
                <w:b/>
                <w:bCs/>
                <w:color w:val="FFFFFF" w:themeColor="background1"/>
                <w:sz w:val="16"/>
                <w:szCs w:val="16"/>
              </w:rPr>
              <w:t>GÜMRÜK MÜDÜRLÜĞÜ</w:t>
            </w:r>
          </w:p>
        </w:tc>
        <w:tc>
          <w:tcPr>
            <w:tcW w:w="1560" w:type="dxa"/>
            <w:tcBorders>
              <w:bottom w:val="single" w:sz="4" w:space="0" w:color="auto"/>
            </w:tcBorders>
            <w:shd w:val="clear" w:color="auto" w:fill="4472C4" w:themeFill="accent5"/>
            <w:hideMark/>
          </w:tcPr>
          <w:p w:rsidR="009B0F8B" w:rsidRPr="008219B0" w:rsidRDefault="009B0F8B" w:rsidP="009B0F8B">
            <w:pPr>
              <w:spacing w:after="0" w:line="240" w:lineRule="auto"/>
              <w:jc w:val="center"/>
              <w:rPr>
                <w:rFonts w:ascii="Times New Roman" w:eastAsia="Times New Roman" w:hAnsi="Times New Roman" w:cs="Times New Roman"/>
                <w:b/>
                <w:bCs/>
                <w:color w:val="FFFFFF" w:themeColor="background1"/>
                <w:sz w:val="16"/>
                <w:szCs w:val="16"/>
              </w:rPr>
            </w:pPr>
          </w:p>
          <w:p w:rsidR="009B0F8B" w:rsidRPr="008219B0" w:rsidRDefault="009B0F8B" w:rsidP="009B0F8B">
            <w:pPr>
              <w:spacing w:after="0" w:line="240" w:lineRule="auto"/>
              <w:jc w:val="center"/>
              <w:rPr>
                <w:rFonts w:ascii="Times New Roman" w:eastAsia="Times New Roman" w:hAnsi="Times New Roman" w:cs="Times New Roman"/>
                <w:b/>
                <w:bCs/>
                <w:color w:val="FFFFFF" w:themeColor="background1"/>
                <w:sz w:val="16"/>
                <w:szCs w:val="16"/>
              </w:rPr>
            </w:pPr>
            <w:r w:rsidRPr="008219B0">
              <w:rPr>
                <w:rFonts w:ascii="Times New Roman" w:eastAsia="Times New Roman" w:hAnsi="Times New Roman" w:cs="Times New Roman"/>
                <w:b/>
                <w:bCs/>
                <w:color w:val="FFFFFF" w:themeColor="background1"/>
                <w:sz w:val="16"/>
                <w:szCs w:val="16"/>
              </w:rPr>
              <w:t>KARŞI ÜLKEDEKİ HUDUT KAPISI</w:t>
            </w:r>
          </w:p>
        </w:tc>
        <w:tc>
          <w:tcPr>
            <w:tcW w:w="1701" w:type="dxa"/>
            <w:gridSpan w:val="2"/>
            <w:tcBorders>
              <w:bottom w:val="single" w:sz="4" w:space="0" w:color="auto"/>
            </w:tcBorders>
            <w:shd w:val="clear" w:color="auto" w:fill="4472C4" w:themeFill="accent5"/>
            <w:noWrap/>
            <w:hideMark/>
          </w:tcPr>
          <w:p w:rsidR="009B0F8B" w:rsidRPr="008219B0" w:rsidRDefault="009B0F8B" w:rsidP="009B0F8B">
            <w:pPr>
              <w:spacing w:after="0" w:line="240" w:lineRule="auto"/>
              <w:jc w:val="center"/>
              <w:rPr>
                <w:rFonts w:ascii="Times New Roman" w:eastAsia="Times New Roman" w:hAnsi="Times New Roman" w:cs="Times New Roman"/>
                <w:b/>
                <w:bCs/>
                <w:color w:val="FFFFFF" w:themeColor="background1"/>
                <w:sz w:val="16"/>
                <w:szCs w:val="16"/>
              </w:rPr>
            </w:pPr>
          </w:p>
          <w:p w:rsidR="009B0F8B" w:rsidRPr="008219B0" w:rsidRDefault="009B0F8B" w:rsidP="009B0F8B">
            <w:pPr>
              <w:spacing w:after="0" w:line="240" w:lineRule="auto"/>
              <w:jc w:val="center"/>
              <w:rPr>
                <w:rFonts w:ascii="Times New Roman" w:eastAsia="Times New Roman" w:hAnsi="Times New Roman" w:cs="Times New Roman"/>
                <w:b/>
                <w:bCs/>
                <w:color w:val="FFFFFF" w:themeColor="background1"/>
                <w:sz w:val="16"/>
                <w:szCs w:val="16"/>
              </w:rPr>
            </w:pPr>
            <w:r w:rsidRPr="008219B0">
              <w:rPr>
                <w:rFonts w:ascii="Times New Roman" w:eastAsia="Times New Roman" w:hAnsi="Times New Roman" w:cs="Times New Roman"/>
                <w:b/>
                <w:bCs/>
                <w:color w:val="FFFFFF" w:themeColor="background1"/>
                <w:sz w:val="16"/>
                <w:szCs w:val="16"/>
              </w:rPr>
              <w:t>DURUMU</w:t>
            </w:r>
          </w:p>
          <w:p w:rsidR="009B0F8B" w:rsidRPr="008219B0" w:rsidRDefault="009B0F8B" w:rsidP="009B0F8B">
            <w:pPr>
              <w:spacing w:after="0" w:line="240" w:lineRule="auto"/>
              <w:jc w:val="center"/>
              <w:rPr>
                <w:rFonts w:ascii="Times New Roman" w:eastAsia="Times New Roman" w:hAnsi="Times New Roman" w:cs="Times New Roman"/>
                <w:b/>
                <w:bCs/>
                <w:color w:val="FFFFFF" w:themeColor="background1"/>
                <w:sz w:val="16"/>
                <w:szCs w:val="16"/>
              </w:rPr>
            </w:pPr>
          </w:p>
          <w:p w:rsidR="009B0F8B" w:rsidRPr="008219B0" w:rsidRDefault="009B0F8B" w:rsidP="009B0F8B">
            <w:pPr>
              <w:spacing w:after="0" w:line="240" w:lineRule="auto"/>
              <w:jc w:val="center"/>
              <w:rPr>
                <w:rFonts w:ascii="Times New Roman" w:eastAsia="Times New Roman" w:hAnsi="Times New Roman" w:cs="Times New Roman"/>
                <w:b/>
                <w:bCs/>
                <w:color w:val="FFFFFF" w:themeColor="background1"/>
                <w:sz w:val="16"/>
                <w:szCs w:val="16"/>
              </w:rPr>
            </w:pPr>
          </w:p>
        </w:tc>
        <w:tc>
          <w:tcPr>
            <w:tcW w:w="1842" w:type="dxa"/>
            <w:tcBorders>
              <w:bottom w:val="single" w:sz="4" w:space="0" w:color="auto"/>
            </w:tcBorders>
            <w:shd w:val="clear" w:color="auto" w:fill="4472C4" w:themeFill="accent5"/>
            <w:hideMark/>
          </w:tcPr>
          <w:p w:rsidR="009B0F8B" w:rsidRPr="008219B0" w:rsidRDefault="009B0F8B" w:rsidP="009B0F8B">
            <w:pPr>
              <w:spacing w:after="0" w:line="240" w:lineRule="auto"/>
              <w:jc w:val="center"/>
              <w:rPr>
                <w:rFonts w:ascii="Times New Roman" w:eastAsia="Times New Roman" w:hAnsi="Times New Roman" w:cs="Times New Roman"/>
                <w:b/>
                <w:bCs/>
                <w:color w:val="FFFFFF" w:themeColor="background1"/>
                <w:sz w:val="16"/>
                <w:szCs w:val="16"/>
              </w:rPr>
            </w:pPr>
          </w:p>
          <w:p w:rsidR="009B0F8B" w:rsidRPr="008219B0" w:rsidRDefault="009B0F8B" w:rsidP="009B0F8B">
            <w:pPr>
              <w:spacing w:after="0" w:line="240" w:lineRule="auto"/>
              <w:jc w:val="center"/>
              <w:rPr>
                <w:rFonts w:ascii="Times New Roman" w:eastAsia="Times New Roman" w:hAnsi="Times New Roman" w:cs="Times New Roman"/>
                <w:b/>
                <w:bCs/>
                <w:color w:val="FFFFFF" w:themeColor="background1"/>
                <w:sz w:val="16"/>
                <w:szCs w:val="16"/>
              </w:rPr>
            </w:pPr>
            <w:r w:rsidRPr="008219B0">
              <w:rPr>
                <w:rFonts w:ascii="Times New Roman" w:eastAsia="Times New Roman" w:hAnsi="Times New Roman" w:cs="Times New Roman"/>
                <w:b/>
                <w:bCs/>
                <w:color w:val="FFFFFF" w:themeColor="background1"/>
                <w:sz w:val="16"/>
                <w:szCs w:val="16"/>
              </w:rPr>
              <w:t>BAKANLAR KURULU TARİHİ/ SAYISI</w:t>
            </w:r>
          </w:p>
        </w:tc>
        <w:tc>
          <w:tcPr>
            <w:tcW w:w="1486" w:type="dxa"/>
            <w:tcBorders>
              <w:bottom w:val="single" w:sz="4" w:space="0" w:color="auto"/>
            </w:tcBorders>
            <w:shd w:val="clear" w:color="auto" w:fill="4472C4" w:themeFill="accent5"/>
          </w:tcPr>
          <w:p w:rsidR="009B0F8B" w:rsidRPr="008219B0" w:rsidRDefault="009B0F8B" w:rsidP="009B0F8B">
            <w:pPr>
              <w:spacing w:after="0" w:line="240" w:lineRule="auto"/>
              <w:jc w:val="center"/>
              <w:rPr>
                <w:rFonts w:ascii="Times New Roman" w:eastAsia="Times New Roman" w:hAnsi="Times New Roman" w:cs="Times New Roman"/>
                <w:b/>
                <w:bCs/>
                <w:color w:val="FFFFFF" w:themeColor="background1"/>
                <w:sz w:val="16"/>
                <w:szCs w:val="16"/>
              </w:rPr>
            </w:pPr>
          </w:p>
          <w:p w:rsidR="009B0F8B" w:rsidRPr="008219B0" w:rsidRDefault="009B0F8B" w:rsidP="009B0F8B">
            <w:pPr>
              <w:spacing w:after="0" w:line="240" w:lineRule="auto"/>
              <w:jc w:val="center"/>
              <w:rPr>
                <w:rFonts w:ascii="Times New Roman" w:eastAsia="Times New Roman" w:hAnsi="Times New Roman" w:cs="Times New Roman"/>
                <w:b/>
                <w:bCs/>
                <w:color w:val="FFFFFF" w:themeColor="background1"/>
                <w:sz w:val="16"/>
                <w:szCs w:val="16"/>
              </w:rPr>
            </w:pPr>
            <w:r w:rsidRPr="008219B0">
              <w:rPr>
                <w:rFonts w:ascii="Times New Roman" w:eastAsia="Times New Roman" w:hAnsi="Times New Roman" w:cs="Times New Roman"/>
                <w:b/>
                <w:bCs/>
                <w:color w:val="FFFFFF" w:themeColor="background1"/>
                <w:sz w:val="16"/>
                <w:szCs w:val="16"/>
              </w:rPr>
              <w:t>SINIR ÜLKESİ</w:t>
            </w:r>
          </w:p>
        </w:tc>
      </w:tr>
      <w:tr w:rsidR="009B0F8B" w:rsidRPr="00BA52F5" w:rsidTr="009B0F8B">
        <w:trPr>
          <w:trHeight w:val="516"/>
        </w:trPr>
        <w:tc>
          <w:tcPr>
            <w:tcW w:w="404" w:type="dxa"/>
            <w:tcBorders>
              <w:left w:val="single" w:sz="4" w:space="0" w:color="FFFFFF"/>
              <w:right w:val="single" w:sz="4" w:space="0" w:color="auto"/>
            </w:tcBorders>
            <w:shd w:val="clear" w:color="auto" w:fill="4472C4" w:themeFill="accent5"/>
            <w:noWrap/>
          </w:tcPr>
          <w:p w:rsidR="009B0F8B" w:rsidRPr="00BA52F5" w:rsidRDefault="009B0F8B" w:rsidP="009B0F8B">
            <w:pPr>
              <w:spacing w:after="0" w:line="240" w:lineRule="auto"/>
              <w:jc w:val="center"/>
              <w:rPr>
                <w:rFonts w:ascii="Times New Roman" w:eastAsia="Times New Roman" w:hAnsi="Times New Roman" w:cs="Times New Roman"/>
                <w:b/>
                <w:bCs/>
                <w:color w:val="FFFFFF"/>
                <w:sz w:val="16"/>
                <w:szCs w:val="16"/>
              </w:rPr>
            </w:pPr>
            <w:r w:rsidRPr="00BA52F5">
              <w:rPr>
                <w:rFonts w:ascii="Times New Roman" w:eastAsia="Times New Roman" w:hAnsi="Times New Roman" w:cs="Times New Roman"/>
                <w:b/>
                <w:bCs/>
                <w:color w:val="FFFFFF"/>
                <w:sz w:val="16"/>
                <w:szCs w:val="16"/>
              </w:rPr>
              <w:t>1</w:t>
            </w:r>
          </w:p>
        </w:tc>
        <w:tc>
          <w:tcPr>
            <w:tcW w:w="1405" w:type="dxa"/>
            <w:tcBorders>
              <w:top w:val="single" w:sz="4" w:space="0" w:color="auto"/>
              <w:left w:val="single" w:sz="4" w:space="0" w:color="auto"/>
              <w:bottom w:val="single" w:sz="4" w:space="0" w:color="auto"/>
              <w:right w:val="single" w:sz="4" w:space="0" w:color="auto"/>
            </w:tcBorders>
            <w:shd w:val="clear" w:color="auto" w:fill="4472C4" w:themeFill="accent5"/>
            <w:noWrap/>
          </w:tcPr>
          <w:p w:rsidR="009B0F8B" w:rsidRPr="00516C28" w:rsidRDefault="009B0F8B" w:rsidP="009B0F8B">
            <w:pPr>
              <w:spacing w:after="0" w:line="240" w:lineRule="auto"/>
              <w:rPr>
                <w:rFonts w:ascii="Times New Roman" w:eastAsia="Times New Roman" w:hAnsi="Times New Roman" w:cs="Times New Roman"/>
                <w:color w:val="FFFFFF" w:themeColor="background1"/>
                <w:sz w:val="16"/>
                <w:szCs w:val="16"/>
              </w:rPr>
            </w:pPr>
            <w:r w:rsidRPr="00516C28">
              <w:rPr>
                <w:rFonts w:ascii="Times New Roman" w:eastAsia="Times New Roman" w:hAnsi="Times New Roman" w:cs="Times New Roman"/>
                <w:color w:val="FFFFFF" w:themeColor="background1"/>
                <w:sz w:val="16"/>
                <w:szCs w:val="16"/>
              </w:rPr>
              <w:t>KARS TREN GARI (Kars)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KARS GÜMRÜK MÜDÜRLÜĞÜ</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(KARTSAKHİ)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B0F8B" w:rsidRPr="00BA52F5" w:rsidRDefault="009B0F8B" w:rsidP="009B0F8B">
            <w:pPr>
              <w:spacing w:after="0" w:line="240" w:lineRule="auto"/>
              <w:jc w:val="center"/>
              <w:rPr>
                <w:rFonts w:ascii="Times New Roman" w:eastAsia="Times New Roman" w:hAnsi="Times New Roman" w:cs="Times New Roman"/>
                <w:b/>
                <w:sz w:val="16"/>
                <w:szCs w:val="16"/>
              </w:rPr>
            </w:pPr>
            <w:r w:rsidRPr="00BA52F5">
              <w:rPr>
                <w:rFonts w:ascii="Times New Roman" w:eastAsia="Times New Roman" w:hAnsi="Times New Roman" w:cs="Times New Roman"/>
                <w:b/>
                <w:sz w:val="16"/>
                <w:szCs w:val="16"/>
              </w:rPr>
              <w:t>FAAL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B0F8B" w:rsidRPr="00BA52F5" w:rsidRDefault="009B0F8B" w:rsidP="009B0F8B">
            <w:pPr>
              <w:spacing w:after="0" w:line="240" w:lineRule="auto"/>
              <w:jc w:val="center"/>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GEÇİCİ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26.10.2017- Bakan Onayı</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tcPr>
          <w:p w:rsidR="009B0F8B" w:rsidRPr="008219B0" w:rsidRDefault="009B0F8B" w:rsidP="009B0F8B">
            <w:pPr>
              <w:spacing w:after="0" w:line="240" w:lineRule="auto"/>
              <w:rPr>
                <w:rFonts w:ascii="Times New Roman" w:eastAsia="Times New Roman" w:hAnsi="Times New Roman" w:cs="Times New Roman"/>
                <w:sz w:val="16"/>
                <w:szCs w:val="16"/>
              </w:rPr>
            </w:pPr>
            <w:r w:rsidRPr="008219B0">
              <w:rPr>
                <w:rFonts w:ascii="Times New Roman" w:eastAsia="Times New Roman" w:hAnsi="Times New Roman" w:cs="Times New Roman"/>
                <w:b/>
                <w:sz w:val="16"/>
                <w:szCs w:val="16"/>
              </w:rPr>
              <w:t>GÜRCİSTAN</w:t>
            </w:r>
          </w:p>
        </w:tc>
      </w:tr>
      <w:tr w:rsidR="009B0F8B" w:rsidRPr="00BA52F5" w:rsidTr="009B0F8B">
        <w:trPr>
          <w:trHeight w:val="516"/>
        </w:trPr>
        <w:tc>
          <w:tcPr>
            <w:tcW w:w="404" w:type="dxa"/>
            <w:tcBorders>
              <w:left w:val="single" w:sz="4" w:space="0" w:color="FFFFFF"/>
              <w:right w:val="single" w:sz="4" w:space="0" w:color="auto"/>
            </w:tcBorders>
            <w:shd w:val="clear" w:color="auto" w:fill="4472C4" w:themeFill="accent5"/>
            <w:noWrap/>
          </w:tcPr>
          <w:p w:rsidR="009B0F8B" w:rsidRPr="00BA52F5" w:rsidRDefault="009B0F8B" w:rsidP="009B0F8B">
            <w:pPr>
              <w:spacing w:after="0" w:line="240" w:lineRule="auto"/>
              <w:jc w:val="center"/>
              <w:rPr>
                <w:rFonts w:ascii="Times New Roman" w:eastAsia="Times New Roman" w:hAnsi="Times New Roman" w:cs="Times New Roman"/>
                <w:b/>
                <w:bCs/>
                <w:color w:val="FFFFFF"/>
                <w:sz w:val="16"/>
                <w:szCs w:val="16"/>
              </w:rPr>
            </w:pPr>
            <w:r w:rsidRPr="00BA52F5">
              <w:rPr>
                <w:rFonts w:ascii="Times New Roman" w:eastAsia="Times New Roman" w:hAnsi="Times New Roman" w:cs="Times New Roman"/>
                <w:b/>
                <w:bCs/>
                <w:color w:val="FFFFFF"/>
                <w:sz w:val="16"/>
                <w:szCs w:val="16"/>
              </w:rPr>
              <w:t>2</w:t>
            </w:r>
          </w:p>
        </w:tc>
        <w:tc>
          <w:tcPr>
            <w:tcW w:w="1405" w:type="dxa"/>
            <w:tcBorders>
              <w:top w:val="single" w:sz="4" w:space="0" w:color="auto"/>
              <w:left w:val="single" w:sz="4" w:space="0" w:color="auto"/>
              <w:bottom w:val="single" w:sz="4" w:space="0" w:color="auto"/>
              <w:right w:val="single" w:sz="4" w:space="0" w:color="auto"/>
            </w:tcBorders>
            <w:shd w:val="clear" w:color="auto" w:fill="4472C4" w:themeFill="accent5"/>
            <w:noWrap/>
          </w:tcPr>
          <w:p w:rsidR="009B0F8B" w:rsidRPr="00516C28" w:rsidRDefault="009B0F8B" w:rsidP="009B0F8B">
            <w:pPr>
              <w:spacing w:after="0" w:line="240" w:lineRule="auto"/>
              <w:rPr>
                <w:rFonts w:ascii="Times New Roman" w:eastAsia="Times New Roman" w:hAnsi="Times New Roman" w:cs="Times New Roman"/>
                <w:color w:val="FFFFFF" w:themeColor="background1"/>
                <w:sz w:val="16"/>
                <w:szCs w:val="16"/>
              </w:rPr>
            </w:pPr>
            <w:r w:rsidRPr="00516C28">
              <w:rPr>
                <w:rFonts w:ascii="Times New Roman" w:eastAsia="Times New Roman" w:hAnsi="Times New Roman" w:cs="Times New Roman"/>
                <w:color w:val="FFFFFF" w:themeColor="background1"/>
                <w:sz w:val="16"/>
                <w:szCs w:val="16"/>
              </w:rPr>
              <w:t xml:space="preserve">UZUNKÖPRÜ </w:t>
            </w:r>
          </w:p>
          <w:p w:rsidR="009B0F8B" w:rsidRPr="00516C28" w:rsidRDefault="009B0F8B" w:rsidP="009B0F8B">
            <w:pPr>
              <w:spacing w:after="0" w:line="240" w:lineRule="auto"/>
              <w:rPr>
                <w:rFonts w:ascii="Times New Roman" w:eastAsia="Times New Roman" w:hAnsi="Times New Roman" w:cs="Times New Roman"/>
                <w:color w:val="FFFFFF" w:themeColor="background1"/>
                <w:sz w:val="16"/>
                <w:szCs w:val="16"/>
              </w:rPr>
            </w:pPr>
            <w:r w:rsidRPr="00516C28">
              <w:rPr>
                <w:rFonts w:ascii="Times New Roman" w:eastAsia="Times New Roman" w:hAnsi="Times New Roman" w:cs="Times New Roman"/>
                <w:color w:val="FFFFFF" w:themeColor="background1"/>
                <w:sz w:val="16"/>
                <w:szCs w:val="16"/>
              </w:rPr>
              <w:t>(Edirne)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UZUNKÖPRÜ GÜMRÜK MÜDÜRLÜĞÜ</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PITYON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B0F8B" w:rsidRPr="00BA52F5" w:rsidRDefault="009B0F8B" w:rsidP="009B0F8B">
            <w:pPr>
              <w:spacing w:after="0" w:line="240" w:lineRule="auto"/>
              <w:jc w:val="center"/>
              <w:rPr>
                <w:rFonts w:ascii="Times New Roman" w:eastAsia="Times New Roman" w:hAnsi="Times New Roman" w:cs="Times New Roman"/>
                <w:b/>
                <w:sz w:val="16"/>
                <w:szCs w:val="16"/>
              </w:rPr>
            </w:pPr>
            <w:r w:rsidRPr="00BA52F5">
              <w:rPr>
                <w:rFonts w:ascii="Times New Roman" w:eastAsia="Times New Roman" w:hAnsi="Times New Roman" w:cs="Times New Roman"/>
                <w:b/>
                <w:sz w:val="16"/>
                <w:szCs w:val="16"/>
              </w:rPr>
              <w:t>FAAL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B0F8B" w:rsidRPr="00BA52F5" w:rsidRDefault="009B0F8B" w:rsidP="009B0F8B">
            <w:pPr>
              <w:spacing w:after="0" w:line="240" w:lineRule="auto"/>
              <w:jc w:val="center"/>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DAİMİ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04.09.1953-4/1407</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tcPr>
          <w:p w:rsidR="009B0F8B" w:rsidRPr="008219B0" w:rsidRDefault="009B0F8B" w:rsidP="009B0F8B">
            <w:pPr>
              <w:spacing w:after="0" w:line="240" w:lineRule="auto"/>
              <w:rPr>
                <w:rFonts w:ascii="Times New Roman" w:eastAsia="Times New Roman" w:hAnsi="Times New Roman" w:cs="Times New Roman"/>
                <w:b/>
                <w:sz w:val="16"/>
                <w:szCs w:val="16"/>
              </w:rPr>
            </w:pPr>
            <w:r w:rsidRPr="008219B0">
              <w:rPr>
                <w:rFonts w:ascii="Times New Roman" w:eastAsia="Times New Roman" w:hAnsi="Times New Roman" w:cs="Times New Roman"/>
                <w:b/>
                <w:sz w:val="16"/>
                <w:szCs w:val="16"/>
              </w:rPr>
              <w:t>YUNANİSTAN</w:t>
            </w:r>
          </w:p>
        </w:tc>
      </w:tr>
      <w:tr w:rsidR="009B0F8B" w:rsidRPr="00BA52F5" w:rsidTr="009B0F8B">
        <w:trPr>
          <w:trHeight w:val="516"/>
        </w:trPr>
        <w:tc>
          <w:tcPr>
            <w:tcW w:w="404" w:type="dxa"/>
            <w:tcBorders>
              <w:left w:val="single" w:sz="4" w:space="0" w:color="FFFFFF"/>
              <w:right w:val="single" w:sz="4" w:space="0" w:color="auto"/>
            </w:tcBorders>
            <w:shd w:val="clear" w:color="auto" w:fill="4472C4" w:themeFill="accent5"/>
            <w:noWrap/>
          </w:tcPr>
          <w:p w:rsidR="009B0F8B" w:rsidRPr="00BA52F5" w:rsidRDefault="009B0F8B" w:rsidP="009B0F8B">
            <w:pPr>
              <w:spacing w:after="0" w:line="240" w:lineRule="auto"/>
              <w:jc w:val="center"/>
              <w:rPr>
                <w:rFonts w:ascii="Times New Roman" w:eastAsia="Times New Roman" w:hAnsi="Times New Roman" w:cs="Times New Roman"/>
                <w:b/>
                <w:bCs/>
                <w:color w:val="FFFFFF"/>
                <w:sz w:val="16"/>
                <w:szCs w:val="16"/>
              </w:rPr>
            </w:pPr>
            <w:r w:rsidRPr="00BA52F5">
              <w:rPr>
                <w:rFonts w:ascii="Times New Roman" w:eastAsia="Times New Roman" w:hAnsi="Times New Roman" w:cs="Times New Roman"/>
                <w:b/>
                <w:bCs/>
                <w:color w:val="FFFFFF"/>
                <w:sz w:val="16"/>
                <w:szCs w:val="16"/>
              </w:rPr>
              <w:t>3</w:t>
            </w:r>
          </w:p>
        </w:tc>
        <w:tc>
          <w:tcPr>
            <w:tcW w:w="1405" w:type="dxa"/>
            <w:tcBorders>
              <w:top w:val="single" w:sz="4" w:space="0" w:color="auto"/>
              <w:left w:val="single" w:sz="4" w:space="0" w:color="auto"/>
              <w:bottom w:val="single" w:sz="4" w:space="0" w:color="auto"/>
              <w:right w:val="single" w:sz="4" w:space="0" w:color="auto"/>
            </w:tcBorders>
            <w:shd w:val="clear" w:color="auto" w:fill="4472C4" w:themeFill="accent5"/>
            <w:noWrap/>
            <w:hideMark/>
          </w:tcPr>
          <w:p w:rsidR="009B0F8B" w:rsidRPr="00516C28" w:rsidRDefault="009B0F8B" w:rsidP="009B0F8B">
            <w:pPr>
              <w:spacing w:after="0" w:line="240" w:lineRule="auto"/>
              <w:rPr>
                <w:rFonts w:ascii="Times New Roman" w:eastAsia="Times New Roman" w:hAnsi="Times New Roman" w:cs="Times New Roman"/>
                <w:color w:val="FFFFFF" w:themeColor="background1"/>
                <w:sz w:val="16"/>
                <w:szCs w:val="16"/>
              </w:rPr>
            </w:pPr>
            <w:r w:rsidRPr="00516C28">
              <w:rPr>
                <w:rFonts w:ascii="Times New Roman" w:eastAsia="Times New Roman" w:hAnsi="Times New Roman" w:cs="Times New Roman"/>
                <w:color w:val="FFFFFF" w:themeColor="background1"/>
                <w:sz w:val="16"/>
                <w:szCs w:val="16"/>
              </w:rPr>
              <w:t>KAPIKULE</w:t>
            </w:r>
          </w:p>
          <w:p w:rsidR="009B0F8B" w:rsidRPr="00516C28" w:rsidRDefault="009B0F8B" w:rsidP="009B0F8B">
            <w:pPr>
              <w:spacing w:after="0" w:line="240" w:lineRule="auto"/>
              <w:rPr>
                <w:rFonts w:ascii="Times New Roman" w:eastAsia="Times New Roman" w:hAnsi="Times New Roman" w:cs="Times New Roman"/>
                <w:color w:val="FFFFFF" w:themeColor="background1"/>
                <w:sz w:val="16"/>
                <w:szCs w:val="16"/>
              </w:rPr>
            </w:pPr>
            <w:r w:rsidRPr="00516C28">
              <w:rPr>
                <w:rFonts w:ascii="Times New Roman" w:eastAsia="Times New Roman" w:hAnsi="Times New Roman" w:cs="Times New Roman"/>
                <w:color w:val="FFFFFF" w:themeColor="background1"/>
                <w:sz w:val="16"/>
                <w:szCs w:val="16"/>
              </w:rPr>
              <w:t>(Edirne)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 xml:space="preserve">KAPIKULE </w:t>
            </w:r>
            <w:r w:rsidRPr="00BA52F5">
              <w:rPr>
                <w:rFonts w:ascii="Times New Roman" w:eastAsia="Times New Roman" w:hAnsi="Times New Roman" w:cs="Times New Roman"/>
                <w:color w:val="000000"/>
                <w:sz w:val="16"/>
                <w:szCs w:val="16"/>
              </w:rPr>
              <w:t>GAR</w:t>
            </w:r>
            <w:r w:rsidRPr="00BA52F5">
              <w:rPr>
                <w:rFonts w:ascii="Times New Roman" w:eastAsia="Times New Roman" w:hAnsi="Times New Roman" w:cs="Times New Roman"/>
                <w:sz w:val="16"/>
                <w:szCs w:val="16"/>
              </w:rPr>
              <w:t xml:space="preserve"> GÜMRÜK MÜDÜRLÜĞÜ</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SVILENGRAD</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jc w:val="center"/>
              <w:rPr>
                <w:rFonts w:ascii="Times New Roman" w:eastAsia="Times New Roman" w:hAnsi="Times New Roman" w:cs="Times New Roman"/>
                <w:b/>
                <w:sz w:val="16"/>
                <w:szCs w:val="16"/>
              </w:rPr>
            </w:pPr>
            <w:r w:rsidRPr="00BA52F5">
              <w:rPr>
                <w:rFonts w:ascii="Times New Roman" w:eastAsia="Times New Roman" w:hAnsi="Times New Roman" w:cs="Times New Roman"/>
                <w:b/>
                <w:sz w:val="16"/>
                <w:szCs w:val="16"/>
              </w:rPr>
              <w:t>FAAL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jc w:val="center"/>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DAİMİ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01.04.1988-88/12821</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tcPr>
          <w:p w:rsidR="009B0F8B" w:rsidRPr="008219B0" w:rsidRDefault="009B0F8B" w:rsidP="009B0F8B">
            <w:pPr>
              <w:spacing w:after="0" w:line="240" w:lineRule="auto"/>
              <w:rPr>
                <w:rFonts w:ascii="Times New Roman" w:eastAsia="Times New Roman" w:hAnsi="Times New Roman" w:cs="Times New Roman"/>
                <w:sz w:val="16"/>
                <w:szCs w:val="16"/>
              </w:rPr>
            </w:pPr>
            <w:r w:rsidRPr="008219B0">
              <w:rPr>
                <w:rFonts w:ascii="Times New Roman" w:eastAsia="Times New Roman" w:hAnsi="Times New Roman" w:cs="Times New Roman"/>
                <w:b/>
                <w:sz w:val="16"/>
                <w:szCs w:val="16"/>
              </w:rPr>
              <w:t>BULGARİSTAN</w:t>
            </w:r>
          </w:p>
        </w:tc>
      </w:tr>
      <w:tr w:rsidR="009B0F8B" w:rsidRPr="00BA52F5" w:rsidTr="009B0F8B">
        <w:trPr>
          <w:trHeight w:val="516"/>
        </w:trPr>
        <w:tc>
          <w:tcPr>
            <w:tcW w:w="404" w:type="dxa"/>
            <w:tcBorders>
              <w:left w:val="single" w:sz="4" w:space="0" w:color="FFFFFF"/>
              <w:right w:val="single" w:sz="4" w:space="0" w:color="auto"/>
            </w:tcBorders>
            <w:shd w:val="clear" w:color="auto" w:fill="4472C4" w:themeFill="accent5"/>
            <w:noWrap/>
          </w:tcPr>
          <w:p w:rsidR="009B0F8B" w:rsidRPr="00BA52F5" w:rsidRDefault="009B0F8B" w:rsidP="009B0F8B">
            <w:pPr>
              <w:spacing w:after="0" w:line="240" w:lineRule="auto"/>
              <w:jc w:val="center"/>
              <w:rPr>
                <w:rFonts w:ascii="Times New Roman" w:eastAsia="Times New Roman" w:hAnsi="Times New Roman" w:cs="Times New Roman"/>
                <w:b/>
                <w:bCs/>
                <w:color w:val="FFFFFF"/>
                <w:sz w:val="16"/>
                <w:szCs w:val="16"/>
              </w:rPr>
            </w:pPr>
            <w:r w:rsidRPr="00BA52F5">
              <w:rPr>
                <w:rFonts w:ascii="Times New Roman" w:eastAsia="Times New Roman" w:hAnsi="Times New Roman" w:cs="Times New Roman"/>
                <w:b/>
                <w:bCs/>
                <w:color w:val="FFFFFF"/>
                <w:sz w:val="16"/>
                <w:szCs w:val="16"/>
              </w:rPr>
              <w:t>4</w:t>
            </w:r>
          </w:p>
        </w:tc>
        <w:tc>
          <w:tcPr>
            <w:tcW w:w="1405" w:type="dxa"/>
            <w:tcBorders>
              <w:top w:val="single" w:sz="4" w:space="0" w:color="auto"/>
              <w:left w:val="single" w:sz="4" w:space="0" w:color="auto"/>
              <w:bottom w:val="single" w:sz="4" w:space="0" w:color="auto"/>
              <w:right w:val="single" w:sz="4" w:space="0" w:color="auto"/>
            </w:tcBorders>
            <w:shd w:val="clear" w:color="auto" w:fill="4472C4" w:themeFill="accent5"/>
            <w:noWrap/>
            <w:hideMark/>
          </w:tcPr>
          <w:p w:rsidR="009B0F8B" w:rsidRPr="00516C28" w:rsidRDefault="009B0F8B" w:rsidP="009B0F8B">
            <w:pPr>
              <w:spacing w:after="0" w:line="240" w:lineRule="auto"/>
              <w:rPr>
                <w:rFonts w:ascii="Times New Roman" w:eastAsia="Times New Roman" w:hAnsi="Times New Roman" w:cs="Times New Roman"/>
                <w:color w:val="FFFFFF" w:themeColor="background1"/>
                <w:sz w:val="16"/>
                <w:szCs w:val="16"/>
              </w:rPr>
            </w:pPr>
            <w:r w:rsidRPr="00516C28">
              <w:rPr>
                <w:rFonts w:ascii="Times New Roman" w:eastAsia="Times New Roman" w:hAnsi="Times New Roman" w:cs="Times New Roman"/>
                <w:color w:val="FFFFFF" w:themeColor="background1"/>
                <w:sz w:val="16"/>
                <w:szCs w:val="16"/>
              </w:rPr>
              <w:t xml:space="preserve">KAPIKÖY </w:t>
            </w:r>
          </w:p>
          <w:p w:rsidR="009B0F8B" w:rsidRPr="00516C28" w:rsidRDefault="009B0F8B" w:rsidP="009B0F8B">
            <w:pPr>
              <w:spacing w:after="0" w:line="240" w:lineRule="auto"/>
              <w:rPr>
                <w:rFonts w:ascii="Times New Roman" w:eastAsia="Times New Roman" w:hAnsi="Times New Roman" w:cs="Times New Roman"/>
                <w:color w:val="FFFFFF" w:themeColor="background1"/>
                <w:sz w:val="16"/>
                <w:szCs w:val="16"/>
              </w:rPr>
            </w:pPr>
            <w:r w:rsidRPr="00516C28">
              <w:rPr>
                <w:rFonts w:ascii="Times New Roman" w:eastAsia="Times New Roman" w:hAnsi="Times New Roman" w:cs="Times New Roman"/>
                <w:color w:val="FFFFFF" w:themeColor="background1"/>
                <w:sz w:val="16"/>
                <w:szCs w:val="16"/>
              </w:rPr>
              <w:t>(Van)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KAPIKÖY GÜMRÜK MÜDÜRLÜĞÜ</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RAZİ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jc w:val="center"/>
              <w:rPr>
                <w:rFonts w:ascii="Times New Roman" w:eastAsia="Times New Roman" w:hAnsi="Times New Roman" w:cs="Times New Roman"/>
                <w:b/>
                <w:sz w:val="16"/>
                <w:szCs w:val="16"/>
              </w:rPr>
            </w:pPr>
            <w:r w:rsidRPr="00BA52F5">
              <w:rPr>
                <w:rFonts w:ascii="Times New Roman" w:eastAsia="Times New Roman" w:hAnsi="Times New Roman" w:cs="Times New Roman"/>
                <w:b/>
                <w:sz w:val="16"/>
                <w:szCs w:val="16"/>
              </w:rPr>
              <w:t>FAAL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jc w:val="center"/>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DAİMİ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07.10.1971-7/3238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tcPr>
          <w:p w:rsidR="009B0F8B" w:rsidRPr="008219B0" w:rsidRDefault="009B0F8B" w:rsidP="009B0F8B">
            <w:pPr>
              <w:spacing w:after="0" w:line="240" w:lineRule="auto"/>
              <w:rPr>
                <w:rFonts w:ascii="Times New Roman" w:eastAsia="Times New Roman" w:hAnsi="Times New Roman" w:cs="Times New Roman"/>
                <w:b/>
                <w:sz w:val="16"/>
                <w:szCs w:val="16"/>
              </w:rPr>
            </w:pPr>
            <w:r w:rsidRPr="008219B0">
              <w:rPr>
                <w:rFonts w:ascii="Times New Roman" w:eastAsia="Times New Roman" w:hAnsi="Times New Roman" w:cs="Times New Roman"/>
                <w:b/>
                <w:sz w:val="16"/>
                <w:szCs w:val="16"/>
              </w:rPr>
              <w:t>İRAN</w:t>
            </w:r>
          </w:p>
        </w:tc>
      </w:tr>
      <w:tr w:rsidR="009B0F8B" w:rsidRPr="00BA52F5" w:rsidTr="009B0F8B">
        <w:trPr>
          <w:trHeight w:val="516"/>
        </w:trPr>
        <w:tc>
          <w:tcPr>
            <w:tcW w:w="404" w:type="dxa"/>
            <w:tcBorders>
              <w:left w:val="single" w:sz="4" w:space="0" w:color="FFFFFF"/>
              <w:right w:val="single" w:sz="4" w:space="0" w:color="auto"/>
            </w:tcBorders>
            <w:shd w:val="clear" w:color="auto" w:fill="4472C4" w:themeFill="accent5"/>
            <w:noWrap/>
          </w:tcPr>
          <w:p w:rsidR="009B0F8B" w:rsidRPr="00BA52F5" w:rsidRDefault="009B0F8B" w:rsidP="009B0F8B">
            <w:pPr>
              <w:spacing w:after="0" w:line="240" w:lineRule="auto"/>
              <w:jc w:val="center"/>
              <w:rPr>
                <w:rFonts w:ascii="Times New Roman" w:eastAsia="Times New Roman" w:hAnsi="Times New Roman" w:cs="Times New Roman"/>
                <w:b/>
                <w:bCs/>
                <w:color w:val="FFFFFF"/>
                <w:sz w:val="16"/>
                <w:szCs w:val="16"/>
              </w:rPr>
            </w:pPr>
            <w:r w:rsidRPr="00BA52F5">
              <w:rPr>
                <w:rFonts w:ascii="Times New Roman" w:eastAsia="Times New Roman" w:hAnsi="Times New Roman" w:cs="Times New Roman"/>
                <w:b/>
                <w:bCs/>
                <w:color w:val="FFFFFF"/>
                <w:sz w:val="16"/>
                <w:szCs w:val="16"/>
              </w:rPr>
              <w:t>5</w:t>
            </w:r>
          </w:p>
        </w:tc>
        <w:tc>
          <w:tcPr>
            <w:tcW w:w="1405" w:type="dxa"/>
            <w:tcBorders>
              <w:top w:val="single" w:sz="4" w:space="0" w:color="auto"/>
              <w:left w:val="single" w:sz="4" w:space="0" w:color="auto"/>
              <w:bottom w:val="single" w:sz="4" w:space="0" w:color="auto"/>
              <w:right w:val="single" w:sz="4" w:space="0" w:color="auto"/>
            </w:tcBorders>
            <w:shd w:val="clear" w:color="auto" w:fill="4472C4" w:themeFill="accent5"/>
            <w:noWrap/>
            <w:hideMark/>
          </w:tcPr>
          <w:p w:rsidR="009B0F8B" w:rsidRPr="00516C28" w:rsidRDefault="009B0F8B" w:rsidP="009B0F8B">
            <w:pPr>
              <w:spacing w:after="0" w:line="240" w:lineRule="auto"/>
              <w:rPr>
                <w:rFonts w:ascii="Times New Roman" w:eastAsia="Times New Roman" w:hAnsi="Times New Roman" w:cs="Times New Roman"/>
                <w:color w:val="FFFFFF" w:themeColor="background1"/>
                <w:sz w:val="16"/>
                <w:szCs w:val="16"/>
              </w:rPr>
            </w:pPr>
            <w:proofErr w:type="gramStart"/>
            <w:r w:rsidRPr="00516C28">
              <w:rPr>
                <w:rFonts w:ascii="Times New Roman" w:eastAsia="Times New Roman" w:hAnsi="Times New Roman" w:cs="Times New Roman"/>
                <w:color w:val="FFFFFF" w:themeColor="background1"/>
                <w:sz w:val="16"/>
                <w:szCs w:val="16"/>
              </w:rPr>
              <w:t>İSLAHİYE</w:t>
            </w:r>
            <w:proofErr w:type="gramEnd"/>
            <w:r w:rsidRPr="00516C28">
              <w:rPr>
                <w:rFonts w:ascii="Times New Roman" w:eastAsia="Times New Roman" w:hAnsi="Times New Roman" w:cs="Times New Roman"/>
                <w:color w:val="FFFFFF" w:themeColor="background1"/>
                <w:sz w:val="16"/>
                <w:szCs w:val="16"/>
              </w:rPr>
              <w:t xml:space="preserve"> </w:t>
            </w:r>
          </w:p>
          <w:p w:rsidR="009B0F8B" w:rsidRPr="00516C28" w:rsidRDefault="009B0F8B" w:rsidP="009B0F8B">
            <w:pPr>
              <w:spacing w:after="0" w:line="240" w:lineRule="auto"/>
              <w:rPr>
                <w:rFonts w:ascii="Times New Roman" w:eastAsia="Times New Roman" w:hAnsi="Times New Roman" w:cs="Times New Roman"/>
                <w:color w:val="FFFFFF" w:themeColor="background1"/>
                <w:sz w:val="16"/>
                <w:szCs w:val="16"/>
              </w:rPr>
            </w:pPr>
            <w:r w:rsidRPr="00516C28">
              <w:rPr>
                <w:rFonts w:ascii="Times New Roman" w:eastAsia="Times New Roman" w:hAnsi="Times New Roman" w:cs="Times New Roman"/>
                <w:color w:val="FFFFFF" w:themeColor="background1"/>
                <w:sz w:val="16"/>
                <w:szCs w:val="16"/>
              </w:rPr>
              <w:t>(Gaziantep)</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B0F8B" w:rsidRPr="00BA52F5" w:rsidRDefault="009B0F8B" w:rsidP="009B0F8B">
            <w:pPr>
              <w:spacing w:after="0" w:line="240" w:lineRule="auto"/>
              <w:rPr>
                <w:rFonts w:ascii="Times New Roman" w:eastAsia="Times New Roman" w:hAnsi="Times New Roman" w:cs="Times New Roman"/>
                <w:sz w:val="16"/>
                <w:szCs w:val="16"/>
              </w:rPr>
            </w:pPr>
            <w:proofErr w:type="gramStart"/>
            <w:r w:rsidRPr="00BA52F5">
              <w:rPr>
                <w:rFonts w:ascii="Times New Roman" w:eastAsia="Times New Roman" w:hAnsi="Times New Roman" w:cs="Times New Roman"/>
                <w:sz w:val="16"/>
                <w:szCs w:val="16"/>
              </w:rPr>
              <w:t>İSLAHİYE</w:t>
            </w:r>
            <w:proofErr w:type="gramEnd"/>
            <w:r w:rsidRPr="00BA52F5">
              <w:rPr>
                <w:rFonts w:ascii="Times New Roman" w:eastAsia="Times New Roman" w:hAnsi="Times New Roman" w:cs="Times New Roman"/>
                <w:sz w:val="16"/>
                <w:szCs w:val="16"/>
              </w:rPr>
              <w:t xml:space="preserve"> GÜMRÜK MÜDÜRLÜĞÜ</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MEYDAN-I EKBEZ</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jc w:val="center"/>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FAAL DEĞİL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jc w:val="center"/>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DAİMİ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04.09.1953-4/1407</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tcPr>
          <w:p w:rsidR="009B0F8B" w:rsidRPr="008219B0" w:rsidRDefault="009B0F8B" w:rsidP="009B0F8B">
            <w:pPr>
              <w:spacing w:after="0" w:line="240" w:lineRule="auto"/>
              <w:rPr>
                <w:rFonts w:ascii="Times New Roman" w:eastAsia="Times New Roman" w:hAnsi="Times New Roman" w:cs="Times New Roman"/>
                <w:b/>
                <w:sz w:val="16"/>
                <w:szCs w:val="16"/>
              </w:rPr>
            </w:pPr>
            <w:r w:rsidRPr="008219B0">
              <w:rPr>
                <w:rFonts w:ascii="Times New Roman" w:eastAsia="Times New Roman" w:hAnsi="Times New Roman" w:cs="Times New Roman"/>
                <w:b/>
                <w:sz w:val="16"/>
                <w:szCs w:val="16"/>
              </w:rPr>
              <w:t>SURİYE</w:t>
            </w:r>
          </w:p>
        </w:tc>
      </w:tr>
      <w:tr w:rsidR="009B0F8B" w:rsidRPr="00BA52F5" w:rsidTr="009B0F8B">
        <w:trPr>
          <w:trHeight w:val="516"/>
        </w:trPr>
        <w:tc>
          <w:tcPr>
            <w:tcW w:w="404" w:type="dxa"/>
            <w:tcBorders>
              <w:left w:val="single" w:sz="4" w:space="0" w:color="FFFFFF"/>
              <w:right w:val="single" w:sz="4" w:space="0" w:color="auto"/>
            </w:tcBorders>
            <w:shd w:val="clear" w:color="auto" w:fill="4472C4" w:themeFill="accent5"/>
            <w:noWrap/>
          </w:tcPr>
          <w:p w:rsidR="009B0F8B" w:rsidRPr="00BA52F5" w:rsidRDefault="009B0F8B" w:rsidP="009B0F8B">
            <w:pPr>
              <w:spacing w:after="0" w:line="240" w:lineRule="auto"/>
              <w:jc w:val="center"/>
              <w:rPr>
                <w:rFonts w:ascii="Times New Roman" w:eastAsia="Times New Roman" w:hAnsi="Times New Roman" w:cs="Times New Roman"/>
                <w:b/>
                <w:bCs/>
                <w:color w:val="FFFFFF"/>
                <w:sz w:val="16"/>
                <w:szCs w:val="16"/>
              </w:rPr>
            </w:pPr>
            <w:r w:rsidRPr="00BA52F5">
              <w:rPr>
                <w:rFonts w:ascii="Times New Roman" w:eastAsia="Times New Roman" w:hAnsi="Times New Roman" w:cs="Times New Roman"/>
                <w:b/>
                <w:bCs/>
                <w:color w:val="FFFFFF"/>
                <w:sz w:val="16"/>
                <w:szCs w:val="16"/>
              </w:rPr>
              <w:t>6</w:t>
            </w:r>
          </w:p>
        </w:tc>
        <w:tc>
          <w:tcPr>
            <w:tcW w:w="1405" w:type="dxa"/>
            <w:tcBorders>
              <w:top w:val="single" w:sz="4" w:space="0" w:color="auto"/>
              <w:left w:val="single" w:sz="4" w:space="0" w:color="auto"/>
              <w:bottom w:val="single" w:sz="4" w:space="0" w:color="auto"/>
              <w:right w:val="single" w:sz="4" w:space="0" w:color="auto"/>
            </w:tcBorders>
            <w:shd w:val="clear" w:color="auto" w:fill="4472C4" w:themeFill="accent5"/>
            <w:noWrap/>
            <w:hideMark/>
          </w:tcPr>
          <w:p w:rsidR="009B0F8B" w:rsidRPr="00516C28" w:rsidRDefault="009B0F8B" w:rsidP="009B0F8B">
            <w:pPr>
              <w:spacing w:after="0" w:line="240" w:lineRule="auto"/>
              <w:rPr>
                <w:rFonts w:ascii="Times New Roman" w:eastAsia="Times New Roman" w:hAnsi="Times New Roman" w:cs="Times New Roman"/>
                <w:color w:val="FFFFFF" w:themeColor="background1"/>
                <w:sz w:val="16"/>
                <w:szCs w:val="16"/>
              </w:rPr>
            </w:pPr>
            <w:r w:rsidRPr="00516C28">
              <w:rPr>
                <w:rFonts w:ascii="Times New Roman" w:eastAsia="Times New Roman" w:hAnsi="Times New Roman" w:cs="Times New Roman"/>
                <w:color w:val="FFFFFF" w:themeColor="background1"/>
                <w:sz w:val="16"/>
                <w:szCs w:val="16"/>
              </w:rPr>
              <w:t xml:space="preserve">ÇOBANBEY </w:t>
            </w:r>
          </w:p>
          <w:p w:rsidR="009B0F8B" w:rsidRPr="00516C28" w:rsidRDefault="009B0F8B" w:rsidP="009B0F8B">
            <w:pPr>
              <w:spacing w:after="0" w:line="240" w:lineRule="auto"/>
              <w:rPr>
                <w:rFonts w:ascii="Times New Roman" w:eastAsia="Times New Roman" w:hAnsi="Times New Roman" w:cs="Times New Roman"/>
                <w:color w:val="FFFFFF" w:themeColor="background1"/>
                <w:sz w:val="16"/>
                <w:szCs w:val="16"/>
              </w:rPr>
            </w:pPr>
            <w:r w:rsidRPr="00516C28">
              <w:rPr>
                <w:rFonts w:ascii="Times New Roman" w:eastAsia="Times New Roman" w:hAnsi="Times New Roman" w:cs="Times New Roman"/>
                <w:color w:val="FFFFFF" w:themeColor="background1"/>
                <w:sz w:val="16"/>
                <w:szCs w:val="16"/>
              </w:rPr>
              <w:t>(Kilis)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ÇOBANBEY GÜMRÜK MÜDÜRLÜĞÜ</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AR RA'İ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jc w:val="center"/>
              <w:rPr>
                <w:rFonts w:ascii="Times New Roman" w:eastAsia="Times New Roman" w:hAnsi="Times New Roman" w:cs="Times New Roman"/>
                <w:b/>
                <w:sz w:val="16"/>
                <w:szCs w:val="16"/>
              </w:rPr>
            </w:pPr>
            <w:r w:rsidRPr="00BA52F5">
              <w:rPr>
                <w:rFonts w:ascii="Times New Roman" w:eastAsia="Times New Roman" w:hAnsi="Times New Roman" w:cs="Times New Roman"/>
                <w:b/>
                <w:sz w:val="16"/>
                <w:szCs w:val="16"/>
              </w:rPr>
              <w:t>FAAL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jc w:val="center"/>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DAİMİ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04.09.1953-4/1407</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tcPr>
          <w:p w:rsidR="009B0F8B" w:rsidRPr="008219B0" w:rsidRDefault="009B0F8B" w:rsidP="009B0F8B">
            <w:pPr>
              <w:spacing w:after="0" w:line="240" w:lineRule="auto"/>
              <w:rPr>
                <w:rFonts w:ascii="Times New Roman" w:eastAsia="Times New Roman" w:hAnsi="Times New Roman" w:cs="Times New Roman"/>
                <w:sz w:val="16"/>
                <w:szCs w:val="16"/>
              </w:rPr>
            </w:pPr>
            <w:r w:rsidRPr="008219B0">
              <w:rPr>
                <w:rFonts w:ascii="Times New Roman" w:eastAsia="Times New Roman" w:hAnsi="Times New Roman" w:cs="Times New Roman"/>
                <w:b/>
                <w:sz w:val="16"/>
                <w:szCs w:val="16"/>
              </w:rPr>
              <w:t>SURİYE</w:t>
            </w:r>
          </w:p>
        </w:tc>
      </w:tr>
      <w:tr w:rsidR="009B0F8B" w:rsidRPr="00BA52F5" w:rsidTr="009B0F8B">
        <w:trPr>
          <w:trHeight w:val="516"/>
        </w:trPr>
        <w:tc>
          <w:tcPr>
            <w:tcW w:w="404" w:type="dxa"/>
            <w:tcBorders>
              <w:left w:val="single" w:sz="4" w:space="0" w:color="FFFFFF"/>
              <w:right w:val="single" w:sz="4" w:space="0" w:color="auto"/>
            </w:tcBorders>
            <w:shd w:val="clear" w:color="auto" w:fill="4472C4" w:themeFill="accent5"/>
            <w:noWrap/>
          </w:tcPr>
          <w:p w:rsidR="009B0F8B" w:rsidRPr="00BA52F5" w:rsidRDefault="009B0F8B" w:rsidP="009B0F8B">
            <w:pPr>
              <w:spacing w:after="0" w:line="240" w:lineRule="auto"/>
              <w:jc w:val="center"/>
              <w:rPr>
                <w:rFonts w:ascii="Times New Roman" w:eastAsia="Times New Roman" w:hAnsi="Times New Roman" w:cs="Times New Roman"/>
                <w:b/>
                <w:bCs/>
                <w:color w:val="FFFFFF"/>
                <w:sz w:val="16"/>
                <w:szCs w:val="16"/>
              </w:rPr>
            </w:pPr>
            <w:r w:rsidRPr="00BA52F5">
              <w:rPr>
                <w:rFonts w:ascii="Times New Roman" w:eastAsia="Times New Roman" w:hAnsi="Times New Roman" w:cs="Times New Roman"/>
                <w:b/>
                <w:bCs/>
                <w:color w:val="FFFFFF"/>
                <w:sz w:val="16"/>
                <w:szCs w:val="16"/>
              </w:rPr>
              <w:t>7</w:t>
            </w:r>
          </w:p>
        </w:tc>
        <w:tc>
          <w:tcPr>
            <w:tcW w:w="1405" w:type="dxa"/>
            <w:tcBorders>
              <w:top w:val="single" w:sz="4" w:space="0" w:color="auto"/>
              <w:left w:val="single" w:sz="4" w:space="0" w:color="auto"/>
              <w:bottom w:val="single" w:sz="4" w:space="0" w:color="auto"/>
              <w:right w:val="single" w:sz="4" w:space="0" w:color="auto"/>
            </w:tcBorders>
            <w:shd w:val="clear" w:color="auto" w:fill="4472C4" w:themeFill="accent5"/>
            <w:noWrap/>
            <w:hideMark/>
          </w:tcPr>
          <w:p w:rsidR="009B0F8B" w:rsidRPr="00516C28" w:rsidRDefault="009B0F8B" w:rsidP="009B0F8B">
            <w:pPr>
              <w:spacing w:after="0" w:line="240" w:lineRule="auto"/>
              <w:rPr>
                <w:rFonts w:ascii="Times New Roman" w:eastAsia="Times New Roman" w:hAnsi="Times New Roman" w:cs="Times New Roman"/>
                <w:color w:val="FFFFFF" w:themeColor="background1"/>
                <w:sz w:val="16"/>
                <w:szCs w:val="16"/>
              </w:rPr>
            </w:pPr>
            <w:r w:rsidRPr="00516C28">
              <w:rPr>
                <w:rFonts w:ascii="Times New Roman" w:eastAsia="Times New Roman" w:hAnsi="Times New Roman" w:cs="Times New Roman"/>
                <w:color w:val="FFFFFF" w:themeColor="background1"/>
                <w:sz w:val="16"/>
                <w:szCs w:val="16"/>
              </w:rPr>
              <w:t xml:space="preserve">NUSAYBİN </w:t>
            </w:r>
          </w:p>
          <w:p w:rsidR="009B0F8B" w:rsidRPr="00516C28" w:rsidRDefault="009B0F8B" w:rsidP="009B0F8B">
            <w:pPr>
              <w:spacing w:after="0" w:line="240" w:lineRule="auto"/>
              <w:rPr>
                <w:rFonts w:ascii="Times New Roman" w:eastAsia="Times New Roman" w:hAnsi="Times New Roman" w:cs="Times New Roman"/>
                <w:color w:val="FFFFFF" w:themeColor="background1"/>
                <w:sz w:val="16"/>
                <w:szCs w:val="16"/>
              </w:rPr>
            </w:pPr>
            <w:r w:rsidRPr="00516C28">
              <w:rPr>
                <w:rFonts w:ascii="Times New Roman" w:eastAsia="Times New Roman" w:hAnsi="Times New Roman" w:cs="Times New Roman"/>
                <w:color w:val="FFFFFF" w:themeColor="background1"/>
                <w:sz w:val="16"/>
                <w:szCs w:val="16"/>
              </w:rPr>
              <w:t>(Mardin)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NUSAYBİN GÜMRÜK MÜDÜRLÜĞÜ</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KAMIŞLI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jc w:val="center"/>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FAAL DEĞİL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jc w:val="center"/>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DAİMİ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04.09.1953-4/1407</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tcPr>
          <w:p w:rsidR="009B0F8B" w:rsidRPr="008219B0" w:rsidRDefault="009B0F8B" w:rsidP="009B0F8B">
            <w:pPr>
              <w:spacing w:after="0" w:line="240" w:lineRule="auto"/>
              <w:rPr>
                <w:rFonts w:ascii="Times New Roman" w:eastAsia="Times New Roman" w:hAnsi="Times New Roman" w:cs="Times New Roman"/>
                <w:sz w:val="16"/>
                <w:szCs w:val="16"/>
              </w:rPr>
            </w:pPr>
            <w:r w:rsidRPr="008219B0">
              <w:rPr>
                <w:rFonts w:ascii="Times New Roman" w:eastAsia="Times New Roman" w:hAnsi="Times New Roman" w:cs="Times New Roman"/>
                <w:b/>
                <w:sz w:val="16"/>
                <w:szCs w:val="16"/>
              </w:rPr>
              <w:t>SURİYE</w:t>
            </w:r>
          </w:p>
        </w:tc>
      </w:tr>
      <w:tr w:rsidR="009B0F8B" w:rsidRPr="00BA52F5" w:rsidTr="009B0F8B">
        <w:trPr>
          <w:trHeight w:val="516"/>
        </w:trPr>
        <w:tc>
          <w:tcPr>
            <w:tcW w:w="404" w:type="dxa"/>
            <w:tcBorders>
              <w:left w:val="single" w:sz="4" w:space="0" w:color="FFFFFF"/>
              <w:right w:val="single" w:sz="4" w:space="0" w:color="auto"/>
            </w:tcBorders>
            <w:shd w:val="clear" w:color="auto" w:fill="4472C4" w:themeFill="accent5"/>
            <w:noWrap/>
          </w:tcPr>
          <w:p w:rsidR="009B0F8B" w:rsidRPr="00BA52F5" w:rsidRDefault="009B0F8B" w:rsidP="009B0F8B">
            <w:pPr>
              <w:spacing w:after="0" w:line="240" w:lineRule="auto"/>
              <w:jc w:val="center"/>
              <w:rPr>
                <w:rFonts w:ascii="Times New Roman" w:eastAsia="Times New Roman" w:hAnsi="Times New Roman" w:cs="Times New Roman"/>
                <w:b/>
                <w:bCs/>
                <w:color w:val="FFFFFF"/>
                <w:sz w:val="16"/>
                <w:szCs w:val="16"/>
              </w:rPr>
            </w:pPr>
            <w:r>
              <w:rPr>
                <w:rFonts w:ascii="Times New Roman" w:eastAsia="Times New Roman" w:hAnsi="Times New Roman" w:cs="Times New Roman"/>
                <w:b/>
                <w:bCs/>
                <w:color w:val="FFFFFF"/>
                <w:sz w:val="16"/>
                <w:szCs w:val="16"/>
              </w:rPr>
              <w:t>8</w:t>
            </w:r>
          </w:p>
        </w:tc>
        <w:tc>
          <w:tcPr>
            <w:tcW w:w="1405" w:type="dxa"/>
            <w:tcBorders>
              <w:top w:val="single" w:sz="4" w:space="0" w:color="auto"/>
              <w:left w:val="single" w:sz="4" w:space="0" w:color="auto"/>
              <w:bottom w:val="single" w:sz="4" w:space="0" w:color="auto"/>
              <w:right w:val="single" w:sz="4" w:space="0" w:color="auto"/>
            </w:tcBorders>
            <w:shd w:val="clear" w:color="auto" w:fill="4472C4" w:themeFill="accent5"/>
            <w:noWrap/>
            <w:hideMark/>
          </w:tcPr>
          <w:p w:rsidR="009B0F8B" w:rsidRPr="00516C28" w:rsidRDefault="009B0F8B" w:rsidP="009B0F8B">
            <w:pPr>
              <w:spacing w:after="0" w:line="240" w:lineRule="auto"/>
              <w:rPr>
                <w:rFonts w:ascii="Times New Roman" w:eastAsia="Times New Roman" w:hAnsi="Times New Roman" w:cs="Times New Roman"/>
                <w:color w:val="FFFFFF" w:themeColor="background1"/>
                <w:sz w:val="16"/>
                <w:szCs w:val="16"/>
              </w:rPr>
            </w:pPr>
            <w:r w:rsidRPr="00516C28">
              <w:rPr>
                <w:rFonts w:ascii="Times New Roman" w:eastAsia="Times New Roman" w:hAnsi="Times New Roman" w:cs="Times New Roman"/>
                <w:color w:val="FFFFFF" w:themeColor="background1"/>
                <w:sz w:val="16"/>
                <w:szCs w:val="16"/>
              </w:rPr>
              <w:t xml:space="preserve">AKYAKA </w:t>
            </w:r>
          </w:p>
          <w:p w:rsidR="009B0F8B" w:rsidRPr="00516C28" w:rsidRDefault="009B0F8B" w:rsidP="009B0F8B">
            <w:pPr>
              <w:spacing w:after="0" w:line="240" w:lineRule="auto"/>
              <w:rPr>
                <w:rFonts w:ascii="Times New Roman" w:eastAsia="Times New Roman" w:hAnsi="Times New Roman" w:cs="Times New Roman"/>
                <w:color w:val="FFFFFF" w:themeColor="background1"/>
                <w:sz w:val="16"/>
                <w:szCs w:val="16"/>
              </w:rPr>
            </w:pPr>
            <w:r w:rsidRPr="00516C28">
              <w:rPr>
                <w:rFonts w:ascii="Times New Roman" w:eastAsia="Times New Roman" w:hAnsi="Times New Roman" w:cs="Times New Roman"/>
                <w:color w:val="FFFFFF" w:themeColor="background1"/>
                <w:sz w:val="16"/>
                <w:szCs w:val="16"/>
              </w:rPr>
              <w:t>(Kars)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AKYAKA GÜMRÜK MÜDÜRLÜĞÜ</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AHURYAN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jc w:val="center"/>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FAAL DEĞİL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jc w:val="center"/>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DAİMİ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F8B" w:rsidRPr="00BA52F5" w:rsidRDefault="009B0F8B" w:rsidP="009B0F8B">
            <w:pPr>
              <w:spacing w:after="0" w:line="240" w:lineRule="auto"/>
              <w:rPr>
                <w:rFonts w:ascii="Times New Roman" w:eastAsia="Times New Roman" w:hAnsi="Times New Roman" w:cs="Times New Roman"/>
                <w:sz w:val="16"/>
                <w:szCs w:val="16"/>
              </w:rPr>
            </w:pPr>
            <w:r w:rsidRPr="00BA52F5">
              <w:rPr>
                <w:rFonts w:ascii="Times New Roman" w:eastAsia="Times New Roman" w:hAnsi="Times New Roman" w:cs="Times New Roman"/>
                <w:sz w:val="16"/>
                <w:szCs w:val="16"/>
              </w:rPr>
              <w:t>04.09.1953-4/1407</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tcPr>
          <w:p w:rsidR="009B0F8B" w:rsidRPr="008219B0" w:rsidRDefault="009B0F8B" w:rsidP="009B0F8B">
            <w:pPr>
              <w:spacing w:after="0" w:line="240" w:lineRule="auto"/>
              <w:rPr>
                <w:rFonts w:ascii="Times New Roman" w:eastAsia="Times New Roman" w:hAnsi="Times New Roman" w:cs="Times New Roman"/>
                <w:b/>
                <w:sz w:val="16"/>
                <w:szCs w:val="16"/>
              </w:rPr>
            </w:pPr>
            <w:r w:rsidRPr="008219B0">
              <w:rPr>
                <w:rFonts w:ascii="Times New Roman" w:eastAsia="Times New Roman" w:hAnsi="Times New Roman" w:cs="Times New Roman"/>
                <w:b/>
                <w:sz w:val="16"/>
                <w:szCs w:val="16"/>
              </w:rPr>
              <w:t>ERMENİSTAN</w:t>
            </w:r>
          </w:p>
        </w:tc>
      </w:tr>
    </w:tbl>
    <w:p w:rsidR="009B0F8B" w:rsidRDefault="009B0F8B" w:rsidP="009B0F8B">
      <w:pPr>
        <w:spacing w:after="0" w:line="240" w:lineRule="auto"/>
        <w:jc w:val="both"/>
        <w:rPr>
          <w:rFonts w:ascii="Times New Roman" w:hAnsi="Times New Roman" w:cs="Times New Roman"/>
          <w:i/>
          <w:noProof/>
          <w:sz w:val="18"/>
          <w:szCs w:val="24"/>
        </w:rPr>
      </w:pPr>
      <w:r w:rsidRPr="00613FFB">
        <w:rPr>
          <w:rFonts w:ascii="Times New Roman" w:hAnsi="Times New Roman" w:cs="Times New Roman"/>
          <w:i/>
          <w:noProof/>
          <w:sz w:val="18"/>
          <w:szCs w:val="24"/>
        </w:rPr>
        <w:t>Kaynak: Ticaret Bakanlığı</w:t>
      </w:r>
    </w:p>
    <w:p w:rsidR="009B0F8B" w:rsidRDefault="009B0F8B" w:rsidP="009B0F8B">
      <w:pPr>
        <w:spacing w:after="0" w:line="240" w:lineRule="auto"/>
        <w:jc w:val="both"/>
        <w:rPr>
          <w:rFonts w:ascii="Times New Roman" w:hAnsi="Times New Roman" w:cs="Times New Roman"/>
          <w:i/>
          <w:noProof/>
          <w:sz w:val="18"/>
          <w:szCs w:val="24"/>
        </w:rPr>
      </w:pPr>
    </w:p>
    <w:p w:rsidR="000A38C2" w:rsidRDefault="000A38C2" w:rsidP="009B0F8B">
      <w:pPr>
        <w:spacing w:after="0" w:line="240" w:lineRule="auto"/>
        <w:jc w:val="both"/>
        <w:rPr>
          <w:rFonts w:ascii="Times New Roman" w:hAnsi="Times New Roman" w:cs="Times New Roman"/>
          <w:i/>
          <w:noProof/>
          <w:sz w:val="18"/>
          <w:szCs w:val="24"/>
        </w:rPr>
      </w:pPr>
    </w:p>
    <w:p w:rsidR="000A38C2" w:rsidRDefault="000A38C2" w:rsidP="009B0F8B">
      <w:pPr>
        <w:spacing w:after="0" w:line="240" w:lineRule="auto"/>
        <w:jc w:val="both"/>
        <w:rPr>
          <w:rFonts w:ascii="Times New Roman" w:hAnsi="Times New Roman" w:cs="Times New Roman"/>
          <w:i/>
          <w:noProof/>
          <w:sz w:val="18"/>
          <w:szCs w:val="24"/>
        </w:rPr>
      </w:pPr>
    </w:p>
    <w:p w:rsidR="000A38C2" w:rsidRDefault="000A38C2" w:rsidP="009B0F8B">
      <w:pPr>
        <w:spacing w:after="0" w:line="240" w:lineRule="auto"/>
        <w:jc w:val="both"/>
        <w:rPr>
          <w:rFonts w:ascii="Times New Roman" w:hAnsi="Times New Roman" w:cs="Times New Roman"/>
          <w:i/>
          <w:noProof/>
          <w:sz w:val="18"/>
          <w:szCs w:val="24"/>
        </w:rPr>
      </w:pPr>
    </w:p>
    <w:p w:rsidR="009B0F8B" w:rsidRPr="00724555" w:rsidRDefault="00724555" w:rsidP="00724555">
      <w:pPr>
        <w:rPr>
          <w:rFonts w:ascii="Times New Roman" w:hAnsi="Times New Roman" w:cs="Times New Roman"/>
          <w:b/>
          <w:noProof/>
          <w:sz w:val="24"/>
          <w:szCs w:val="24"/>
        </w:rPr>
      </w:pPr>
      <w:r w:rsidRPr="00724555">
        <w:rPr>
          <w:rFonts w:ascii="Times New Roman" w:hAnsi="Times New Roman" w:cs="Times New Roman"/>
          <w:b/>
          <w:noProof/>
          <w:sz w:val="24"/>
          <w:szCs w:val="24"/>
        </w:rPr>
        <w:t>DEMİRYOLU İLE DIŞ TİCARETİMİZİN KOMPOZİSYONU</w:t>
      </w:r>
    </w:p>
    <w:p w:rsidR="009B0F8B" w:rsidRDefault="009B0F8B" w:rsidP="009B0F8B">
      <w:pPr>
        <w:ind w:firstLine="360"/>
        <w:jc w:val="both"/>
        <w:rPr>
          <w:rFonts w:ascii="Times New Roman" w:hAnsi="Times New Roman" w:cs="Times New Roman"/>
          <w:sz w:val="24"/>
          <w:szCs w:val="24"/>
        </w:rPr>
      </w:pPr>
      <w:r w:rsidRPr="00724555">
        <w:rPr>
          <w:rFonts w:ascii="Times New Roman" w:hAnsi="Times New Roman" w:cs="Times New Roman"/>
          <w:sz w:val="24"/>
          <w:szCs w:val="24"/>
        </w:rPr>
        <w:t>Demiryolu ile ihracatımızda</w:t>
      </w:r>
      <w:r w:rsidRPr="00AB0AEF">
        <w:rPr>
          <w:rFonts w:ascii="Times New Roman" w:hAnsi="Times New Roman" w:cs="Times New Roman"/>
          <w:sz w:val="24"/>
          <w:szCs w:val="24"/>
        </w:rPr>
        <w:t xml:space="preserve"> 202</w:t>
      </w:r>
      <w:r>
        <w:rPr>
          <w:rFonts w:ascii="Times New Roman" w:hAnsi="Times New Roman" w:cs="Times New Roman"/>
          <w:sz w:val="24"/>
          <w:szCs w:val="24"/>
        </w:rPr>
        <w:t>2</w:t>
      </w:r>
      <w:r w:rsidRPr="00AB0AEF">
        <w:rPr>
          <w:rFonts w:ascii="Times New Roman" w:hAnsi="Times New Roman" w:cs="Times New Roman"/>
          <w:sz w:val="24"/>
          <w:szCs w:val="24"/>
        </w:rPr>
        <w:t xml:space="preserve"> yılına göre sıralı</w:t>
      </w:r>
      <w:r>
        <w:rPr>
          <w:rFonts w:ascii="Times New Roman" w:hAnsi="Times New Roman" w:cs="Times New Roman"/>
          <w:sz w:val="24"/>
          <w:szCs w:val="24"/>
        </w:rPr>
        <w:t xml:space="preserve"> ilk 10 ülke ve</w:t>
      </w:r>
      <w:r w:rsidRPr="00AB0AEF">
        <w:rPr>
          <w:rFonts w:ascii="Times New Roman" w:hAnsi="Times New Roman" w:cs="Times New Roman"/>
          <w:sz w:val="24"/>
          <w:szCs w:val="24"/>
        </w:rPr>
        <w:t xml:space="preserve"> </w:t>
      </w:r>
      <w:r>
        <w:rPr>
          <w:rFonts w:ascii="Times New Roman" w:hAnsi="Times New Roman" w:cs="Times New Roman"/>
          <w:sz w:val="24"/>
          <w:szCs w:val="24"/>
        </w:rPr>
        <w:t xml:space="preserve">bu ülkelerin </w:t>
      </w:r>
      <w:r w:rsidRPr="00AB0AEF">
        <w:rPr>
          <w:rFonts w:ascii="Times New Roman" w:hAnsi="Times New Roman" w:cs="Times New Roman"/>
          <w:sz w:val="24"/>
          <w:szCs w:val="24"/>
        </w:rPr>
        <w:t>2020-202</w:t>
      </w:r>
      <w:r>
        <w:rPr>
          <w:rFonts w:ascii="Times New Roman" w:hAnsi="Times New Roman" w:cs="Times New Roman"/>
          <w:sz w:val="24"/>
          <w:szCs w:val="24"/>
        </w:rPr>
        <w:t xml:space="preserve">1 </w:t>
      </w:r>
      <w:r w:rsidRPr="00AB0AEF">
        <w:rPr>
          <w:rFonts w:ascii="Times New Roman" w:hAnsi="Times New Roman" w:cs="Times New Roman"/>
          <w:sz w:val="24"/>
          <w:szCs w:val="24"/>
        </w:rPr>
        <w:t xml:space="preserve">yıllarındaki </w:t>
      </w:r>
      <w:r>
        <w:rPr>
          <w:rFonts w:ascii="Times New Roman" w:hAnsi="Times New Roman" w:cs="Times New Roman"/>
          <w:sz w:val="24"/>
          <w:szCs w:val="24"/>
        </w:rPr>
        <w:t>durumu</w:t>
      </w:r>
      <w:r w:rsidRPr="00AB0AEF">
        <w:rPr>
          <w:rFonts w:ascii="Times New Roman" w:hAnsi="Times New Roman" w:cs="Times New Roman"/>
          <w:sz w:val="24"/>
          <w:szCs w:val="24"/>
        </w:rPr>
        <w:t xml:space="preserve"> </w:t>
      </w:r>
      <w:r>
        <w:rPr>
          <w:rFonts w:ascii="Times New Roman" w:hAnsi="Times New Roman" w:cs="Times New Roman"/>
          <w:sz w:val="24"/>
          <w:szCs w:val="24"/>
        </w:rPr>
        <w:t>ile</w:t>
      </w:r>
      <w:r w:rsidRPr="00AB0AEF">
        <w:rPr>
          <w:rFonts w:ascii="Times New Roman" w:hAnsi="Times New Roman" w:cs="Times New Roman"/>
          <w:sz w:val="24"/>
          <w:szCs w:val="24"/>
        </w:rPr>
        <w:t xml:space="preserve"> Çin Halk Cumhuriyeti’ni gösterir tablo aşağıda sunulmaktadır:</w:t>
      </w:r>
    </w:p>
    <w:p w:rsidR="009B0F8B" w:rsidRPr="00165E35" w:rsidRDefault="009B0F8B" w:rsidP="009B0F8B">
      <w:pPr>
        <w:jc w:val="both"/>
        <w:rPr>
          <w:rFonts w:ascii="Times New Roman" w:hAnsi="Times New Roman" w:cs="Times New Roman"/>
          <w:b/>
          <w:color w:val="FF0000"/>
          <w:sz w:val="20"/>
          <w:szCs w:val="24"/>
        </w:rPr>
      </w:pPr>
      <w:r w:rsidRPr="00165E35">
        <w:rPr>
          <w:rFonts w:ascii="Times New Roman" w:hAnsi="Times New Roman" w:cs="Times New Roman"/>
          <w:b/>
          <w:color w:val="FF0000"/>
          <w:sz w:val="20"/>
          <w:szCs w:val="24"/>
        </w:rPr>
        <w:t>Demiryolu ile İhracatta İlk 10 Ülke</w:t>
      </w:r>
    </w:p>
    <w:tbl>
      <w:tblPr>
        <w:tblW w:w="9051" w:type="dxa"/>
        <w:tblCellMar>
          <w:left w:w="70" w:type="dxa"/>
          <w:right w:w="70" w:type="dxa"/>
        </w:tblCellMar>
        <w:tblLook w:val="04A0" w:firstRow="1" w:lastRow="0" w:firstColumn="1" w:lastColumn="0" w:noHBand="0" w:noVBand="1"/>
      </w:tblPr>
      <w:tblGrid>
        <w:gridCol w:w="960"/>
        <w:gridCol w:w="1241"/>
        <w:gridCol w:w="1680"/>
        <w:gridCol w:w="640"/>
        <w:gridCol w:w="1680"/>
        <w:gridCol w:w="640"/>
        <w:gridCol w:w="1680"/>
        <w:gridCol w:w="530"/>
      </w:tblGrid>
      <w:tr w:rsidR="009B0F8B" w:rsidRPr="00165E35" w:rsidTr="009B0F8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4472C4" w:themeFill="accent5"/>
            <w:noWrap/>
            <w:vAlign w:val="bottom"/>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Sıra</w:t>
            </w:r>
          </w:p>
        </w:tc>
        <w:tc>
          <w:tcPr>
            <w:tcW w:w="1241" w:type="dxa"/>
            <w:tcBorders>
              <w:top w:val="single" w:sz="4" w:space="0" w:color="auto"/>
              <w:left w:val="nil"/>
              <w:bottom w:val="single" w:sz="4" w:space="0" w:color="auto"/>
              <w:right w:val="single" w:sz="4" w:space="0" w:color="auto"/>
            </w:tcBorders>
            <w:shd w:val="clear" w:color="auto" w:fill="4472C4" w:themeFill="accent5"/>
            <w:noWrap/>
            <w:vAlign w:val="bottom"/>
            <w:hideMark/>
          </w:tcPr>
          <w:p w:rsidR="009B0F8B" w:rsidRPr="00165E35" w:rsidRDefault="009B0F8B" w:rsidP="009B0F8B">
            <w:pPr>
              <w:spacing w:after="0" w:line="240" w:lineRule="auto"/>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 Ülke</w:t>
            </w:r>
          </w:p>
        </w:tc>
        <w:tc>
          <w:tcPr>
            <w:tcW w:w="1680" w:type="dxa"/>
            <w:tcBorders>
              <w:top w:val="single" w:sz="4" w:space="0" w:color="auto"/>
              <w:left w:val="nil"/>
              <w:bottom w:val="single" w:sz="4" w:space="0" w:color="auto"/>
              <w:right w:val="single" w:sz="4" w:space="0" w:color="auto"/>
            </w:tcBorders>
            <w:shd w:val="clear" w:color="auto" w:fill="4472C4" w:themeFill="accent5"/>
            <w:noWrap/>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2020</w:t>
            </w:r>
          </w:p>
        </w:tc>
        <w:tc>
          <w:tcPr>
            <w:tcW w:w="640" w:type="dxa"/>
            <w:tcBorders>
              <w:top w:val="single" w:sz="4" w:space="0" w:color="auto"/>
              <w:left w:val="nil"/>
              <w:bottom w:val="single" w:sz="4" w:space="0" w:color="auto"/>
              <w:right w:val="single" w:sz="4" w:space="0" w:color="auto"/>
            </w:tcBorders>
            <w:shd w:val="clear" w:color="auto" w:fill="4472C4" w:themeFill="accent5"/>
            <w:noWrap/>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w:t>
            </w:r>
          </w:p>
        </w:tc>
        <w:tc>
          <w:tcPr>
            <w:tcW w:w="1680" w:type="dxa"/>
            <w:tcBorders>
              <w:top w:val="single" w:sz="4" w:space="0" w:color="auto"/>
              <w:left w:val="nil"/>
              <w:bottom w:val="single" w:sz="4" w:space="0" w:color="auto"/>
              <w:right w:val="single" w:sz="4" w:space="0" w:color="auto"/>
            </w:tcBorders>
            <w:shd w:val="clear" w:color="auto" w:fill="4472C4" w:themeFill="accent5"/>
            <w:noWrap/>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2021</w:t>
            </w:r>
          </w:p>
        </w:tc>
        <w:tc>
          <w:tcPr>
            <w:tcW w:w="640" w:type="dxa"/>
            <w:tcBorders>
              <w:top w:val="single" w:sz="4" w:space="0" w:color="auto"/>
              <w:left w:val="nil"/>
              <w:bottom w:val="single" w:sz="4" w:space="0" w:color="auto"/>
              <w:right w:val="single" w:sz="4" w:space="0" w:color="auto"/>
            </w:tcBorders>
            <w:shd w:val="clear" w:color="auto" w:fill="4472C4" w:themeFill="accent5"/>
            <w:noWrap/>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w:t>
            </w:r>
          </w:p>
        </w:tc>
        <w:tc>
          <w:tcPr>
            <w:tcW w:w="1680" w:type="dxa"/>
            <w:tcBorders>
              <w:top w:val="single" w:sz="4" w:space="0" w:color="auto"/>
              <w:left w:val="nil"/>
              <w:bottom w:val="single" w:sz="4" w:space="0" w:color="auto"/>
              <w:right w:val="single" w:sz="4" w:space="0" w:color="auto"/>
            </w:tcBorders>
            <w:shd w:val="clear" w:color="auto" w:fill="4472C4" w:themeFill="accent5"/>
            <w:noWrap/>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2022</w:t>
            </w:r>
          </w:p>
        </w:tc>
        <w:tc>
          <w:tcPr>
            <w:tcW w:w="530" w:type="dxa"/>
            <w:tcBorders>
              <w:top w:val="single" w:sz="4" w:space="0" w:color="auto"/>
              <w:left w:val="nil"/>
              <w:bottom w:val="single" w:sz="4" w:space="0" w:color="auto"/>
              <w:right w:val="single" w:sz="4" w:space="0" w:color="auto"/>
            </w:tcBorders>
            <w:shd w:val="clear" w:color="auto" w:fill="4472C4" w:themeFill="accent5"/>
            <w:noWrap/>
            <w:vAlign w:val="bottom"/>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w:t>
            </w:r>
          </w:p>
        </w:tc>
      </w:tr>
      <w:tr w:rsidR="009B0F8B" w:rsidRPr="00165E35" w:rsidTr="009B0F8B">
        <w:trPr>
          <w:trHeight w:val="255"/>
        </w:trPr>
        <w:tc>
          <w:tcPr>
            <w:tcW w:w="96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1</w:t>
            </w:r>
          </w:p>
        </w:tc>
        <w:tc>
          <w:tcPr>
            <w:tcW w:w="1241" w:type="dxa"/>
            <w:tcBorders>
              <w:top w:val="nil"/>
              <w:left w:val="nil"/>
              <w:bottom w:val="single" w:sz="4" w:space="0" w:color="auto"/>
              <w:right w:val="single" w:sz="4" w:space="0" w:color="auto"/>
            </w:tcBorders>
            <w:shd w:val="clear" w:color="auto" w:fill="4472C4" w:themeFill="accent5"/>
            <w:noWrap/>
            <w:hideMark/>
          </w:tcPr>
          <w:p w:rsidR="009B0F8B" w:rsidRPr="00165E35" w:rsidRDefault="009B0F8B" w:rsidP="009B0F8B">
            <w:pPr>
              <w:spacing w:after="0" w:line="240" w:lineRule="auto"/>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Almanya</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262.397.306</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20,4</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420.141.374</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25,5</w:t>
            </w:r>
          </w:p>
        </w:tc>
        <w:tc>
          <w:tcPr>
            <w:tcW w:w="1680" w:type="dxa"/>
            <w:tcBorders>
              <w:top w:val="nil"/>
              <w:left w:val="nil"/>
              <w:bottom w:val="single" w:sz="4" w:space="0" w:color="auto"/>
              <w:right w:val="single" w:sz="4" w:space="0" w:color="auto"/>
            </w:tcBorders>
            <w:shd w:val="clear" w:color="auto" w:fill="D9E2F3" w:themeFill="accent5" w:themeFillTint="33"/>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537.129.668</w:t>
            </w:r>
          </w:p>
        </w:tc>
        <w:tc>
          <w:tcPr>
            <w:tcW w:w="53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21,8</w:t>
            </w:r>
          </w:p>
        </w:tc>
      </w:tr>
      <w:tr w:rsidR="009B0F8B" w:rsidRPr="00165E35" w:rsidTr="009B0F8B">
        <w:trPr>
          <w:trHeight w:val="255"/>
        </w:trPr>
        <w:tc>
          <w:tcPr>
            <w:tcW w:w="96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2</w:t>
            </w:r>
          </w:p>
        </w:tc>
        <w:tc>
          <w:tcPr>
            <w:tcW w:w="1241" w:type="dxa"/>
            <w:tcBorders>
              <w:top w:val="nil"/>
              <w:left w:val="nil"/>
              <w:bottom w:val="single" w:sz="4" w:space="0" w:color="auto"/>
              <w:right w:val="single" w:sz="4" w:space="0" w:color="auto"/>
            </w:tcBorders>
            <w:shd w:val="clear" w:color="auto" w:fill="4472C4" w:themeFill="accent5"/>
            <w:noWrap/>
            <w:hideMark/>
          </w:tcPr>
          <w:p w:rsidR="009B0F8B" w:rsidRPr="00165E35" w:rsidRDefault="009B0F8B" w:rsidP="009B0F8B">
            <w:pPr>
              <w:spacing w:after="0" w:line="240" w:lineRule="auto"/>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Hollanda</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139.101.578</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10,8</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174.857.395</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10,6</w:t>
            </w:r>
          </w:p>
        </w:tc>
        <w:tc>
          <w:tcPr>
            <w:tcW w:w="1680" w:type="dxa"/>
            <w:tcBorders>
              <w:top w:val="nil"/>
              <w:left w:val="nil"/>
              <w:bottom w:val="single" w:sz="4" w:space="0" w:color="auto"/>
              <w:right w:val="single" w:sz="4" w:space="0" w:color="auto"/>
            </w:tcBorders>
            <w:shd w:val="clear" w:color="auto" w:fill="D9E2F3" w:themeFill="accent5" w:themeFillTint="33"/>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254.268.774</w:t>
            </w:r>
          </w:p>
        </w:tc>
        <w:tc>
          <w:tcPr>
            <w:tcW w:w="53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10,3</w:t>
            </w:r>
          </w:p>
        </w:tc>
      </w:tr>
      <w:tr w:rsidR="009B0F8B" w:rsidRPr="00165E35" w:rsidTr="009B0F8B">
        <w:trPr>
          <w:trHeight w:val="255"/>
        </w:trPr>
        <w:tc>
          <w:tcPr>
            <w:tcW w:w="96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3</w:t>
            </w:r>
          </w:p>
        </w:tc>
        <w:tc>
          <w:tcPr>
            <w:tcW w:w="1241" w:type="dxa"/>
            <w:tcBorders>
              <w:top w:val="nil"/>
              <w:left w:val="nil"/>
              <w:bottom w:val="single" w:sz="4" w:space="0" w:color="auto"/>
              <w:right w:val="single" w:sz="4" w:space="0" w:color="auto"/>
            </w:tcBorders>
            <w:shd w:val="clear" w:color="auto" w:fill="4472C4" w:themeFill="accent5"/>
            <w:noWrap/>
            <w:hideMark/>
          </w:tcPr>
          <w:p w:rsidR="009B0F8B" w:rsidRPr="00165E35" w:rsidRDefault="009B0F8B" w:rsidP="009B0F8B">
            <w:pPr>
              <w:spacing w:after="0" w:line="240" w:lineRule="auto"/>
              <w:rPr>
                <w:rFonts w:ascii="Times New Roman" w:eastAsia="Times New Roman" w:hAnsi="Times New Roman" w:cs="Times New Roman"/>
                <w:b/>
                <w:color w:val="FFFFFF" w:themeColor="background1"/>
              </w:rPr>
            </w:pPr>
            <w:proofErr w:type="spellStart"/>
            <w:r w:rsidRPr="00165E35">
              <w:rPr>
                <w:rFonts w:ascii="Times New Roman" w:eastAsia="Times New Roman" w:hAnsi="Times New Roman" w:cs="Times New Roman"/>
                <w:b/>
                <w:color w:val="FFFFFF" w:themeColor="background1"/>
              </w:rPr>
              <w:t>Çekya</w:t>
            </w:r>
            <w:proofErr w:type="spellEnd"/>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39.431.531</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3,1</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81.121.644</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4,9</w:t>
            </w:r>
          </w:p>
        </w:tc>
        <w:tc>
          <w:tcPr>
            <w:tcW w:w="1680" w:type="dxa"/>
            <w:tcBorders>
              <w:top w:val="nil"/>
              <w:left w:val="nil"/>
              <w:bottom w:val="single" w:sz="4" w:space="0" w:color="auto"/>
              <w:right w:val="single" w:sz="4" w:space="0" w:color="auto"/>
            </w:tcBorders>
            <w:shd w:val="clear" w:color="auto" w:fill="D9E2F3" w:themeFill="accent5" w:themeFillTint="33"/>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171.665.141</w:t>
            </w:r>
          </w:p>
        </w:tc>
        <w:tc>
          <w:tcPr>
            <w:tcW w:w="53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7,0</w:t>
            </w:r>
          </w:p>
        </w:tc>
      </w:tr>
      <w:tr w:rsidR="009B0F8B" w:rsidRPr="00165E35" w:rsidTr="009B0F8B">
        <w:trPr>
          <w:trHeight w:val="255"/>
        </w:trPr>
        <w:tc>
          <w:tcPr>
            <w:tcW w:w="96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4</w:t>
            </w:r>
          </w:p>
        </w:tc>
        <w:tc>
          <w:tcPr>
            <w:tcW w:w="1241" w:type="dxa"/>
            <w:tcBorders>
              <w:top w:val="nil"/>
              <w:left w:val="nil"/>
              <w:bottom w:val="single" w:sz="4" w:space="0" w:color="auto"/>
              <w:right w:val="single" w:sz="4" w:space="0" w:color="auto"/>
            </w:tcBorders>
            <w:shd w:val="clear" w:color="auto" w:fill="4472C4" w:themeFill="accent5"/>
            <w:noWrap/>
            <w:hideMark/>
          </w:tcPr>
          <w:p w:rsidR="009B0F8B" w:rsidRPr="00165E35" w:rsidRDefault="009B0F8B" w:rsidP="009B0F8B">
            <w:pPr>
              <w:spacing w:after="0" w:line="240" w:lineRule="auto"/>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Polonya</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28.823.906</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2,2</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55.814.816</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3,4</w:t>
            </w:r>
          </w:p>
        </w:tc>
        <w:tc>
          <w:tcPr>
            <w:tcW w:w="1680" w:type="dxa"/>
            <w:tcBorders>
              <w:top w:val="nil"/>
              <w:left w:val="nil"/>
              <w:bottom w:val="single" w:sz="4" w:space="0" w:color="auto"/>
              <w:right w:val="single" w:sz="4" w:space="0" w:color="auto"/>
            </w:tcBorders>
            <w:shd w:val="clear" w:color="auto" w:fill="D9E2F3" w:themeFill="accent5" w:themeFillTint="33"/>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170.721.883</w:t>
            </w:r>
          </w:p>
        </w:tc>
        <w:tc>
          <w:tcPr>
            <w:tcW w:w="53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6,9</w:t>
            </w:r>
          </w:p>
        </w:tc>
      </w:tr>
      <w:tr w:rsidR="009B0F8B" w:rsidRPr="00165E35" w:rsidTr="009B0F8B">
        <w:trPr>
          <w:trHeight w:val="255"/>
        </w:trPr>
        <w:tc>
          <w:tcPr>
            <w:tcW w:w="96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5</w:t>
            </w:r>
          </w:p>
        </w:tc>
        <w:tc>
          <w:tcPr>
            <w:tcW w:w="1241" w:type="dxa"/>
            <w:tcBorders>
              <w:top w:val="nil"/>
              <w:left w:val="nil"/>
              <w:bottom w:val="single" w:sz="4" w:space="0" w:color="auto"/>
              <w:right w:val="single" w:sz="4" w:space="0" w:color="auto"/>
            </w:tcBorders>
            <w:shd w:val="clear" w:color="auto" w:fill="4472C4" w:themeFill="accent5"/>
            <w:noWrap/>
            <w:hideMark/>
          </w:tcPr>
          <w:p w:rsidR="009B0F8B" w:rsidRPr="00165E35" w:rsidRDefault="009B0F8B" w:rsidP="009B0F8B">
            <w:pPr>
              <w:spacing w:after="0" w:line="240" w:lineRule="auto"/>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Avusturya</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69.481.512</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5,4</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104.091.409</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6,3</w:t>
            </w:r>
          </w:p>
        </w:tc>
        <w:tc>
          <w:tcPr>
            <w:tcW w:w="1680" w:type="dxa"/>
            <w:tcBorders>
              <w:top w:val="nil"/>
              <w:left w:val="nil"/>
              <w:bottom w:val="single" w:sz="4" w:space="0" w:color="auto"/>
              <w:right w:val="single" w:sz="4" w:space="0" w:color="auto"/>
            </w:tcBorders>
            <w:shd w:val="clear" w:color="auto" w:fill="D9E2F3" w:themeFill="accent5" w:themeFillTint="33"/>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143.195.974</w:t>
            </w:r>
          </w:p>
        </w:tc>
        <w:tc>
          <w:tcPr>
            <w:tcW w:w="53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5,8</w:t>
            </w:r>
          </w:p>
        </w:tc>
      </w:tr>
      <w:tr w:rsidR="009B0F8B" w:rsidRPr="00165E35" w:rsidTr="009B0F8B">
        <w:trPr>
          <w:trHeight w:val="255"/>
        </w:trPr>
        <w:tc>
          <w:tcPr>
            <w:tcW w:w="96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6</w:t>
            </w:r>
          </w:p>
        </w:tc>
        <w:tc>
          <w:tcPr>
            <w:tcW w:w="1241" w:type="dxa"/>
            <w:tcBorders>
              <w:top w:val="nil"/>
              <w:left w:val="nil"/>
              <w:bottom w:val="single" w:sz="4" w:space="0" w:color="auto"/>
              <w:right w:val="single" w:sz="4" w:space="0" w:color="auto"/>
            </w:tcBorders>
            <w:shd w:val="clear" w:color="auto" w:fill="4472C4" w:themeFill="accent5"/>
            <w:noWrap/>
            <w:hideMark/>
          </w:tcPr>
          <w:p w:rsidR="009B0F8B" w:rsidRPr="00165E35" w:rsidRDefault="009B0F8B" w:rsidP="009B0F8B">
            <w:pPr>
              <w:spacing w:after="0" w:line="240" w:lineRule="auto"/>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Bulgaristan</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56.208.279</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4,4</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108.719.612</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6,6</w:t>
            </w:r>
          </w:p>
        </w:tc>
        <w:tc>
          <w:tcPr>
            <w:tcW w:w="1680" w:type="dxa"/>
            <w:tcBorders>
              <w:top w:val="nil"/>
              <w:left w:val="nil"/>
              <w:bottom w:val="single" w:sz="4" w:space="0" w:color="auto"/>
              <w:right w:val="single" w:sz="4" w:space="0" w:color="auto"/>
            </w:tcBorders>
            <w:shd w:val="clear" w:color="auto" w:fill="D9E2F3" w:themeFill="accent5" w:themeFillTint="33"/>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133.993.305</w:t>
            </w:r>
          </w:p>
        </w:tc>
        <w:tc>
          <w:tcPr>
            <w:tcW w:w="53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5,4</w:t>
            </w:r>
          </w:p>
        </w:tc>
      </w:tr>
      <w:tr w:rsidR="009B0F8B" w:rsidRPr="00165E35" w:rsidTr="009B0F8B">
        <w:trPr>
          <w:trHeight w:val="255"/>
        </w:trPr>
        <w:tc>
          <w:tcPr>
            <w:tcW w:w="96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7</w:t>
            </w:r>
          </w:p>
        </w:tc>
        <w:tc>
          <w:tcPr>
            <w:tcW w:w="1241" w:type="dxa"/>
            <w:tcBorders>
              <w:top w:val="nil"/>
              <w:left w:val="nil"/>
              <w:bottom w:val="single" w:sz="4" w:space="0" w:color="auto"/>
              <w:right w:val="single" w:sz="4" w:space="0" w:color="auto"/>
            </w:tcBorders>
            <w:shd w:val="clear" w:color="auto" w:fill="4472C4" w:themeFill="accent5"/>
            <w:noWrap/>
            <w:hideMark/>
          </w:tcPr>
          <w:p w:rsidR="009B0F8B" w:rsidRPr="00165E35" w:rsidRDefault="009B0F8B" w:rsidP="009B0F8B">
            <w:pPr>
              <w:spacing w:after="0" w:line="240" w:lineRule="auto"/>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İngiltere</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80.371.378</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6,2</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116.889.986</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7,1</w:t>
            </w:r>
          </w:p>
        </w:tc>
        <w:tc>
          <w:tcPr>
            <w:tcW w:w="1680" w:type="dxa"/>
            <w:tcBorders>
              <w:top w:val="nil"/>
              <w:left w:val="nil"/>
              <w:bottom w:val="single" w:sz="4" w:space="0" w:color="auto"/>
              <w:right w:val="single" w:sz="4" w:space="0" w:color="auto"/>
            </w:tcBorders>
            <w:shd w:val="clear" w:color="auto" w:fill="D9E2F3" w:themeFill="accent5" w:themeFillTint="33"/>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131.722.724</w:t>
            </w:r>
          </w:p>
        </w:tc>
        <w:tc>
          <w:tcPr>
            <w:tcW w:w="53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5,4</w:t>
            </w:r>
          </w:p>
        </w:tc>
      </w:tr>
      <w:tr w:rsidR="009B0F8B" w:rsidRPr="00165E35" w:rsidTr="009B0F8B">
        <w:trPr>
          <w:trHeight w:val="255"/>
        </w:trPr>
        <w:tc>
          <w:tcPr>
            <w:tcW w:w="96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8</w:t>
            </w:r>
          </w:p>
        </w:tc>
        <w:tc>
          <w:tcPr>
            <w:tcW w:w="1241" w:type="dxa"/>
            <w:tcBorders>
              <w:top w:val="nil"/>
              <w:left w:val="nil"/>
              <w:bottom w:val="single" w:sz="4" w:space="0" w:color="auto"/>
              <w:right w:val="single" w:sz="4" w:space="0" w:color="auto"/>
            </w:tcBorders>
            <w:shd w:val="clear" w:color="auto" w:fill="4472C4" w:themeFill="accent5"/>
            <w:noWrap/>
            <w:hideMark/>
          </w:tcPr>
          <w:p w:rsidR="009B0F8B" w:rsidRPr="00165E35" w:rsidRDefault="009B0F8B" w:rsidP="009B0F8B">
            <w:pPr>
              <w:spacing w:after="0" w:line="240" w:lineRule="auto"/>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Belçika</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21.923.530</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1,7</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41.341.334</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2,5</w:t>
            </w:r>
          </w:p>
        </w:tc>
        <w:tc>
          <w:tcPr>
            <w:tcW w:w="1680" w:type="dxa"/>
            <w:tcBorders>
              <w:top w:val="nil"/>
              <w:left w:val="nil"/>
              <w:bottom w:val="single" w:sz="4" w:space="0" w:color="auto"/>
              <w:right w:val="single" w:sz="4" w:space="0" w:color="auto"/>
            </w:tcBorders>
            <w:shd w:val="clear" w:color="auto" w:fill="D9E2F3" w:themeFill="accent5" w:themeFillTint="33"/>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102.044.514</w:t>
            </w:r>
          </w:p>
        </w:tc>
        <w:tc>
          <w:tcPr>
            <w:tcW w:w="53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4,1</w:t>
            </w:r>
          </w:p>
        </w:tc>
      </w:tr>
      <w:tr w:rsidR="009B0F8B" w:rsidRPr="00165E35" w:rsidTr="009B0F8B">
        <w:trPr>
          <w:trHeight w:val="255"/>
        </w:trPr>
        <w:tc>
          <w:tcPr>
            <w:tcW w:w="96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9</w:t>
            </w:r>
          </w:p>
        </w:tc>
        <w:tc>
          <w:tcPr>
            <w:tcW w:w="1241" w:type="dxa"/>
            <w:tcBorders>
              <w:top w:val="nil"/>
              <w:left w:val="nil"/>
              <w:bottom w:val="single" w:sz="4" w:space="0" w:color="auto"/>
              <w:right w:val="single" w:sz="4" w:space="0" w:color="auto"/>
            </w:tcBorders>
            <w:shd w:val="clear" w:color="auto" w:fill="4472C4" w:themeFill="accent5"/>
            <w:noWrap/>
            <w:hideMark/>
          </w:tcPr>
          <w:p w:rsidR="009B0F8B" w:rsidRPr="00165E35" w:rsidRDefault="009B0F8B" w:rsidP="009B0F8B">
            <w:pPr>
              <w:spacing w:after="0" w:line="240" w:lineRule="auto"/>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Ukrayna</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23.896</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0</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1.025.105</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0,1</w:t>
            </w:r>
          </w:p>
        </w:tc>
        <w:tc>
          <w:tcPr>
            <w:tcW w:w="1680" w:type="dxa"/>
            <w:tcBorders>
              <w:top w:val="nil"/>
              <w:left w:val="nil"/>
              <w:bottom w:val="single" w:sz="4" w:space="0" w:color="auto"/>
              <w:right w:val="single" w:sz="4" w:space="0" w:color="auto"/>
            </w:tcBorders>
            <w:shd w:val="clear" w:color="auto" w:fill="D9E2F3" w:themeFill="accent5" w:themeFillTint="33"/>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96.911.538</w:t>
            </w:r>
          </w:p>
        </w:tc>
        <w:tc>
          <w:tcPr>
            <w:tcW w:w="53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3,9</w:t>
            </w:r>
          </w:p>
        </w:tc>
      </w:tr>
      <w:tr w:rsidR="009B0F8B" w:rsidRPr="00165E35" w:rsidTr="009B0F8B">
        <w:trPr>
          <w:trHeight w:val="255"/>
        </w:trPr>
        <w:tc>
          <w:tcPr>
            <w:tcW w:w="96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165E35" w:rsidRDefault="009B0F8B" w:rsidP="009B0F8B">
            <w:pPr>
              <w:spacing w:after="0" w:line="240" w:lineRule="auto"/>
              <w:jc w:val="center"/>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10</w:t>
            </w:r>
          </w:p>
        </w:tc>
        <w:tc>
          <w:tcPr>
            <w:tcW w:w="1241" w:type="dxa"/>
            <w:tcBorders>
              <w:top w:val="nil"/>
              <w:left w:val="nil"/>
              <w:bottom w:val="single" w:sz="4" w:space="0" w:color="auto"/>
              <w:right w:val="single" w:sz="4" w:space="0" w:color="auto"/>
            </w:tcBorders>
            <w:shd w:val="clear" w:color="auto" w:fill="4472C4" w:themeFill="accent5"/>
            <w:noWrap/>
            <w:hideMark/>
          </w:tcPr>
          <w:p w:rsidR="009B0F8B" w:rsidRPr="00165E35" w:rsidRDefault="009B0F8B" w:rsidP="009B0F8B">
            <w:pPr>
              <w:spacing w:after="0" w:line="240" w:lineRule="auto"/>
              <w:rPr>
                <w:rFonts w:ascii="Times New Roman" w:eastAsia="Times New Roman" w:hAnsi="Times New Roman" w:cs="Times New Roman"/>
                <w:b/>
                <w:color w:val="FFFFFF" w:themeColor="background1"/>
              </w:rPr>
            </w:pPr>
            <w:r w:rsidRPr="00165E35">
              <w:rPr>
                <w:rFonts w:ascii="Times New Roman" w:eastAsia="Times New Roman" w:hAnsi="Times New Roman" w:cs="Times New Roman"/>
                <w:b/>
                <w:color w:val="FFFFFF" w:themeColor="background1"/>
              </w:rPr>
              <w:t>Sırbistan</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21.077.606</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1,6</w:t>
            </w:r>
          </w:p>
        </w:tc>
        <w:tc>
          <w:tcPr>
            <w:tcW w:w="168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41.539.663</w:t>
            </w:r>
          </w:p>
        </w:tc>
        <w:tc>
          <w:tcPr>
            <w:tcW w:w="64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2,5</w:t>
            </w:r>
          </w:p>
        </w:tc>
        <w:tc>
          <w:tcPr>
            <w:tcW w:w="1680" w:type="dxa"/>
            <w:tcBorders>
              <w:top w:val="nil"/>
              <w:left w:val="nil"/>
              <w:bottom w:val="single" w:sz="4" w:space="0" w:color="auto"/>
              <w:right w:val="single" w:sz="4" w:space="0" w:color="auto"/>
            </w:tcBorders>
            <w:shd w:val="clear" w:color="auto" w:fill="D9E2F3" w:themeFill="accent5" w:themeFillTint="33"/>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82.877.022</w:t>
            </w:r>
          </w:p>
        </w:tc>
        <w:tc>
          <w:tcPr>
            <w:tcW w:w="530" w:type="dxa"/>
            <w:tcBorders>
              <w:top w:val="nil"/>
              <w:left w:val="nil"/>
              <w:bottom w:val="single" w:sz="4" w:space="0" w:color="auto"/>
              <w:right w:val="single" w:sz="4" w:space="0" w:color="auto"/>
            </w:tcBorders>
            <w:shd w:val="clear" w:color="000000" w:fill="FFFFFF"/>
            <w:noWrap/>
            <w:hideMark/>
          </w:tcPr>
          <w:p w:rsidR="009B0F8B" w:rsidRPr="00165E35" w:rsidRDefault="009B0F8B" w:rsidP="009B0F8B">
            <w:pPr>
              <w:spacing w:after="0" w:line="240" w:lineRule="auto"/>
              <w:jc w:val="right"/>
              <w:rPr>
                <w:rFonts w:ascii="Times New Roman" w:eastAsia="Times New Roman" w:hAnsi="Times New Roman" w:cs="Times New Roman"/>
                <w:color w:val="222222"/>
              </w:rPr>
            </w:pPr>
            <w:r w:rsidRPr="00165E35">
              <w:rPr>
                <w:rFonts w:ascii="Times New Roman" w:eastAsia="Times New Roman" w:hAnsi="Times New Roman" w:cs="Times New Roman"/>
                <w:color w:val="222222"/>
              </w:rPr>
              <w:t>3,4</w:t>
            </w:r>
          </w:p>
        </w:tc>
      </w:tr>
      <w:tr w:rsidR="009B0F8B" w:rsidRPr="00165E35" w:rsidTr="009B0F8B">
        <w:trPr>
          <w:trHeight w:val="255"/>
        </w:trPr>
        <w:tc>
          <w:tcPr>
            <w:tcW w:w="96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165E35" w:rsidRDefault="009B0F8B" w:rsidP="009B0F8B">
            <w:pPr>
              <w:spacing w:after="0" w:line="240" w:lineRule="auto"/>
              <w:jc w:val="center"/>
              <w:rPr>
                <w:rFonts w:ascii="Times New Roman" w:eastAsia="Times New Roman" w:hAnsi="Times New Roman" w:cs="Times New Roman"/>
                <w:color w:val="FFFFFF" w:themeColor="background1"/>
              </w:rPr>
            </w:pPr>
            <w:r w:rsidRPr="00165E35">
              <w:rPr>
                <w:rFonts w:ascii="Times New Roman" w:eastAsia="Times New Roman" w:hAnsi="Times New Roman" w:cs="Times New Roman"/>
                <w:color w:val="FFFFFF" w:themeColor="background1"/>
              </w:rPr>
              <w:t>$</w:t>
            </w:r>
          </w:p>
        </w:tc>
        <w:tc>
          <w:tcPr>
            <w:tcW w:w="1241" w:type="dxa"/>
            <w:tcBorders>
              <w:top w:val="nil"/>
              <w:left w:val="nil"/>
              <w:bottom w:val="single" w:sz="4" w:space="0" w:color="auto"/>
              <w:right w:val="single" w:sz="4" w:space="0" w:color="auto"/>
            </w:tcBorders>
            <w:shd w:val="clear" w:color="auto" w:fill="4472C4" w:themeFill="accent5"/>
            <w:noWrap/>
            <w:vAlign w:val="bottom"/>
            <w:hideMark/>
          </w:tcPr>
          <w:p w:rsidR="009B0F8B" w:rsidRPr="00165E35" w:rsidRDefault="009B0F8B" w:rsidP="009B0F8B">
            <w:pPr>
              <w:spacing w:after="0" w:line="240" w:lineRule="auto"/>
              <w:rPr>
                <w:rFonts w:ascii="Times New Roman" w:eastAsia="Times New Roman" w:hAnsi="Times New Roman" w:cs="Times New Roman"/>
                <w:b/>
                <w:bCs/>
                <w:color w:val="FFFFFF" w:themeColor="background1"/>
              </w:rPr>
            </w:pPr>
            <w:r w:rsidRPr="00165E35">
              <w:rPr>
                <w:rFonts w:ascii="Times New Roman" w:eastAsia="Times New Roman" w:hAnsi="Times New Roman" w:cs="Times New Roman"/>
                <w:b/>
                <w:bCs/>
                <w:color w:val="FFFFFF" w:themeColor="background1"/>
              </w:rPr>
              <w:t xml:space="preserve"> TOPLAM </w:t>
            </w:r>
          </w:p>
        </w:tc>
        <w:tc>
          <w:tcPr>
            <w:tcW w:w="1680" w:type="dxa"/>
            <w:tcBorders>
              <w:top w:val="nil"/>
              <w:left w:val="nil"/>
              <w:bottom w:val="single" w:sz="4" w:space="0" w:color="auto"/>
              <w:right w:val="single" w:sz="4" w:space="0" w:color="auto"/>
            </w:tcBorders>
            <w:shd w:val="clear" w:color="000000" w:fill="FFFFFF"/>
            <w:noWrap/>
            <w:vAlign w:val="bottom"/>
            <w:hideMark/>
          </w:tcPr>
          <w:p w:rsidR="009B0F8B" w:rsidRPr="00165E35" w:rsidRDefault="009B0F8B" w:rsidP="009B0F8B">
            <w:pPr>
              <w:spacing w:after="0" w:line="240" w:lineRule="auto"/>
              <w:jc w:val="right"/>
              <w:rPr>
                <w:rFonts w:ascii="Times New Roman" w:eastAsia="Times New Roman" w:hAnsi="Times New Roman" w:cs="Times New Roman"/>
                <w:b/>
                <w:bCs/>
                <w:color w:val="FF0000"/>
              </w:rPr>
            </w:pPr>
            <w:r w:rsidRPr="00165E35">
              <w:rPr>
                <w:rFonts w:ascii="Times New Roman" w:eastAsia="Times New Roman" w:hAnsi="Times New Roman" w:cs="Times New Roman"/>
                <w:b/>
                <w:bCs/>
                <w:color w:val="FF0000"/>
              </w:rPr>
              <w:t xml:space="preserve">  1.287.765.134 </w:t>
            </w:r>
          </w:p>
        </w:tc>
        <w:tc>
          <w:tcPr>
            <w:tcW w:w="640" w:type="dxa"/>
            <w:tcBorders>
              <w:top w:val="nil"/>
              <w:left w:val="nil"/>
              <w:bottom w:val="single" w:sz="4" w:space="0" w:color="auto"/>
              <w:right w:val="single" w:sz="4" w:space="0" w:color="auto"/>
            </w:tcBorders>
            <w:shd w:val="clear" w:color="000000" w:fill="FFFFFF"/>
            <w:noWrap/>
            <w:vAlign w:val="bottom"/>
            <w:hideMark/>
          </w:tcPr>
          <w:p w:rsidR="009B0F8B" w:rsidRPr="00165E35" w:rsidRDefault="009B0F8B" w:rsidP="009B0F8B">
            <w:pPr>
              <w:spacing w:after="0" w:line="240" w:lineRule="auto"/>
              <w:jc w:val="right"/>
              <w:rPr>
                <w:rFonts w:ascii="Times New Roman" w:eastAsia="Times New Roman" w:hAnsi="Times New Roman" w:cs="Times New Roman"/>
                <w:b/>
                <w:bCs/>
                <w:color w:val="FF0000"/>
              </w:rPr>
            </w:pPr>
            <w:r w:rsidRPr="00165E35">
              <w:rPr>
                <w:rFonts w:ascii="Times New Roman" w:eastAsia="Times New Roman" w:hAnsi="Times New Roman" w:cs="Times New Roman"/>
                <w:b/>
                <w:bCs/>
                <w:color w:val="FF0000"/>
              </w:rPr>
              <w:t xml:space="preserve">  100 </w:t>
            </w:r>
          </w:p>
        </w:tc>
        <w:tc>
          <w:tcPr>
            <w:tcW w:w="1680" w:type="dxa"/>
            <w:tcBorders>
              <w:top w:val="nil"/>
              <w:left w:val="nil"/>
              <w:bottom w:val="single" w:sz="4" w:space="0" w:color="auto"/>
              <w:right w:val="single" w:sz="4" w:space="0" w:color="auto"/>
            </w:tcBorders>
            <w:shd w:val="clear" w:color="000000" w:fill="FFFFFF"/>
            <w:noWrap/>
            <w:vAlign w:val="bottom"/>
            <w:hideMark/>
          </w:tcPr>
          <w:p w:rsidR="009B0F8B" w:rsidRPr="00165E35" w:rsidRDefault="009B0F8B" w:rsidP="009B0F8B">
            <w:pPr>
              <w:spacing w:after="0" w:line="240" w:lineRule="auto"/>
              <w:jc w:val="right"/>
              <w:rPr>
                <w:rFonts w:ascii="Times New Roman" w:eastAsia="Times New Roman" w:hAnsi="Times New Roman" w:cs="Times New Roman"/>
                <w:b/>
                <w:bCs/>
                <w:color w:val="FF0000"/>
              </w:rPr>
            </w:pPr>
            <w:r w:rsidRPr="00165E35">
              <w:rPr>
                <w:rFonts w:ascii="Times New Roman" w:eastAsia="Times New Roman" w:hAnsi="Times New Roman" w:cs="Times New Roman"/>
                <w:b/>
                <w:bCs/>
                <w:color w:val="FF0000"/>
              </w:rPr>
              <w:t xml:space="preserve">  1.648.442.237 </w:t>
            </w:r>
          </w:p>
        </w:tc>
        <w:tc>
          <w:tcPr>
            <w:tcW w:w="640" w:type="dxa"/>
            <w:tcBorders>
              <w:top w:val="nil"/>
              <w:left w:val="nil"/>
              <w:bottom w:val="single" w:sz="4" w:space="0" w:color="auto"/>
              <w:right w:val="single" w:sz="4" w:space="0" w:color="auto"/>
            </w:tcBorders>
            <w:shd w:val="clear" w:color="000000" w:fill="FFFFFF"/>
            <w:noWrap/>
            <w:vAlign w:val="bottom"/>
            <w:hideMark/>
          </w:tcPr>
          <w:p w:rsidR="009B0F8B" w:rsidRPr="00165E35" w:rsidRDefault="009B0F8B" w:rsidP="009B0F8B">
            <w:pPr>
              <w:spacing w:after="0" w:line="240" w:lineRule="auto"/>
              <w:jc w:val="right"/>
              <w:rPr>
                <w:rFonts w:ascii="Times New Roman" w:eastAsia="Times New Roman" w:hAnsi="Times New Roman" w:cs="Times New Roman"/>
                <w:b/>
                <w:bCs/>
                <w:color w:val="FF0000"/>
              </w:rPr>
            </w:pPr>
            <w:r w:rsidRPr="00165E35">
              <w:rPr>
                <w:rFonts w:ascii="Times New Roman" w:eastAsia="Times New Roman" w:hAnsi="Times New Roman" w:cs="Times New Roman"/>
                <w:b/>
                <w:bCs/>
                <w:color w:val="FF0000"/>
              </w:rPr>
              <w:t xml:space="preserve">  100 </w:t>
            </w:r>
          </w:p>
        </w:tc>
        <w:tc>
          <w:tcPr>
            <w:tcW w:w="1680" w:type="dxa"/>
            <w:tcBorders>
              <w:top w:val="nil"/>
              <w:left w:val="nil"/>
              <w:bottom w:val="single" w:sz="4" w:space="0" w:color="auto"/>
              <w:right w:val="single" w:sz="4" w:space="0" w:color="auto"/>
            </w:tcBorders>
            <w:shd w:val="clear" w:color="000000" w:fill="FFFFFF"/>
            <w:noWrap/>
            <w:vAlign w:val="bottom"/>
            <w:hideMark/>
          </w:tcPr>
          <w:p w:rsidR="009B0F8B" w:rsidRPr="00165E35" w:rsidRDefault="009B0F8B" w:rsidP="009B0F8B">
            <w:pPr>
              <w:spacing w:after="0" w:line="240" w:lineRule="auto"/>
              <w:jc w:val="right"/>
              <w:rPr>
                <w:rFonts w:ascii="Times New Roman" w:eastAsia="Times New Roman" w:hAnsi="Times New Roman" w:cs="Times New Roman"/>
                <w:b/>
                <w:bCs/>
                <w:color w:val="FF0000"/>
              </w:rPr>
            </w:pPr>
            <w:r w:rsidRPr="00165E35">
              <w:rPr>
                <w:rFonts w:ascii="Times New Roman" w:eastAsia="Times New Roman" w:hAnsi="Times New Roman" w:cs="Times New Roman"/>
                <w:b/>
                <w:bCs/>
                <w:color w:val="FF0000"/>
              </w:rPr>
              <w:t xml:space="preserve">  2.460.331.422 </w:t>
            </w:r>
          </w:p>
        </w:tc>
        <w:tc>
          <w:tcPr>
            <w:tcW w:w="530" w:type="dxa"/>
            <w:tcBorders>
              <w:top w:val="nil"/>
              <w:left w:val="nil"/>
              <w:bottom w:val="single" w:sz="4" w:space="0" w:color="auto"/>
              <w:right w:val="single" w:sz="4" w:space="0" w:color="auto"/>
            </w:tcBorders>
            <w:shd w:val="clear" w:color="000000" w:fill="FFFFFF"/>
            <w:noWrap/>
            <w:vAlign w:val="bottom"/>
            <w:hideMark/>
          </w:tcPr>
          <w:p w:rsidR="009B0F8B" w:rsidRPr="00165E35" w:rsidRDefault="009B0F8B" w:rsidP="009B0F8B">
            <w:pPr>
              <w:spacing w:after="0" w:line="240" w:lineRule="auto"/>
              <w:jc w:val="right"/>
              <w:rPr>
                <w:rFonts w:ascii="Times New Roman" w:eastAsia="Times New Roman" w:hAnsi="Times New Roman" w:cs="Times New Roman"/>
                <w:b/>
                <w:bCs/>
                <w:color w:val="FF0000"/>
              </w:rPr>
            </w:pPr>
            <w:r w:rsidRPr="00165E35">
              <w:rPr>
                <w:rFonts w:ascii="Times New Roman" w:eastAsia="Times New Roman" w:hAnsi="Times New Roman" w:cs="Times New Roman"/>
                <w:b/>
                <w:bCs/>
                <w:color w:val="FF0000"/>
              </w:rPr>
              <w:t>100</w:t>
            </w:r>
          </w:p>
        </w:tc>
      </w:tr>
    </w:tbl>
    <w:p w:rsidR="009B0F8B" w:rsidRPr="00B82BDD" w:rsidRDefault="009B0F8B" w:rsidP="009B0F8B">
      <w:pPr>
        <w:jc w:val="both"/>
        <w:rPr>
          <w:rFonts w:ascii="Times New Roman" w:hAnsi="Times New Roman" w:cs="Times New Roman"/>
          <w:sz w:val="20"/>
          <w:szCs w:val="24"/>
        </w:rPr>
      </w:pPr>
      <w:r w:rsidRPr="00B82BDD">
        <w:rPr>
          <w:rFonts w:ascii="Times New Roman" w:hAnsi="Times New Roman" w:cs="Times New Roman"/>
          <w:i/>
          <w:noProof/>
          <w:sz w:val="16"/>
          <w:szCs w:val="24"/>
        </w:rPr>
        <w:t>* Ticaret Bakanlığı</w:t>
      </w:r>
      <w:r>
        <w:rPr>
          <w:rFonts w:ascii="Times New Roman" w:hAnsi="Times New Roman" w:cs="Times New Roman"/>
          <w:i/>
          <w:noProof/>
          <w:sz w:val="16"/>
          <w:szCs w:val="24"/>
        </w:rPr>
        <w:t xml:space="preserve"> 15/02/2023</w:t>
      </w:r>
    </w:p>
    <w:p w:rsidR="009B0F8B" w:rsidRPr="006845CA" w:rsidRDefault="009B0F8B" w:rsidP="009B0F8B">
      <w:pPr>
        <w:spacing w:after="0" w:line="240" w:lineRule="auto"/>
        <w:jc w:val="both"/>
        <w:rPr>
          <w:rFonts w:ascii="Times New Roman" w:hAnsi="Times New Roman" w:cs="Times New Roman"/>
          <w:i/>
          <w:noProof/>
          <w:sz w:val="20"/>
          <w:szCs w:val="24"/>
        </w:rPr>
      </w:pPr>
      <w:r w:rsidRPr="006845CA">
        <w:rPr>
          <w:rFonts w:ascii="Times New Roman" w:hAnsi="Times New Roman" w:cs="Times New Roman"/>
          <w:i/>
          <w:noProof/>
          <w:sz w:val="20"/>
          <w:szCs w:val="24"/>
        </w:rPr>
        <w:t xml:space="preserve">  </w:t>
      </w:r>
    </w:p>
    <w:p w:rsidR="009B0F8B" w:rsidRPr="00257EC6" w:rsidRDefault="009B0F8B" w:rsidP="009B0F8B">
      <w:pPr>
        <w:ind w:firstLine="708"/>
        <w:jc w:val="both"/>
        <w:rPr>
          <w:rFonts w:ascii="Times New Roman" w:hAnsi="Times New Roman" w:cs="Times New Roman"/>
          <w:sz w:val="24"/>
          <w:szCs w:val="24"/>
        </w:rPr>
      </w:pPr>
      <w:r w:rsidRPr="00930BEC">
        <w:rPr>
          <w:rFonts w:ascii="Times New Roman" w:hAnsi="Times New Roman" w:cs="Times New Roman"/>
          <w:sz w:val="24"/>
          <w:szCs w:val="24"/>
        </w:rPr>
        <w:lastRenderedPageBreak/>
        <w:t>202</w:t>
      </w:r>
      <w:r>
        <w:rPr>
          <w:rFonts w:ascii="Times New Roman" w:hAnsi="Times New Roman" w:cs="Times New Roman"/>
          <w:sz w:val="24"/>
          <w:szCs w:val="24"/>
        </w:rPr>
        <w:t>2</w:t>
      </w:r>
      <w:r w:rsidRPr="00930BEC">
        <w:rPr>
          <w:rFonts w:ascii="Times New Roman" w:hAnsi="Times New Roman" w:cs="Times New Roman"/>
          <w:sz w:val="24"/>
          <w:szCs w:val="24"/>
        </w:rPr>
        <w:t xml:space="preserve"> yılında demiryolu ile ihracatımızda </w:t>
      </w:r>
      <w:r w:rsidRPr="00853E8A">
        <w:rPr>
          <w:rFonts w:ascii="Times New Roman" w:hAnsi="Times New Roman" w:cs="Times New Roman"/>
          <w:sz w:val="24"/>
          <w:szCs w:val="24"/>
          <w:u w:val="single"/>
        </w:rPr>
        <w:t>dolar değeri bazında</w:t>
      </w:r>
      <w:r w:rsidRPr="00930BEC">
        <w:rPr>
          <w:rFonts w:ascii="Times New Roman" w:hAnsi="Times New Roman" w:cs="Times New Roman"/>
          <w:sz w:val="24"/>
          <w:szCs w:val="24"/>
        </w:rPr>
        <w:t xml:space="preserve"> ilk 10 ülke sırasıyla Almanya, Hollanda,</w:t>
      </w:r>
      <w:r>
        <w:rPr>
          <w:rFonts w:ascii="Times New Roman" w:hAnsi="Times New Roman" w:cs="Times New Roman"/>
          <w:sz w:val="24"/>
          <w:szCs w:val="24"/>
        </w:rPr>
        <w:t xml:space="preserve"> </w:t>
      </w:r>
      <w:proofErr w:type="spellStart"/>
      <w:r>
        <w:rPr>
          <w:rFonts w:ascii="Times New Roman" w:hAnsi="Times New Roman" w:cs="Times New Roman"/>
          <w:sz w:val="24"/>
          <w:szCs w:val="24"/>
        </w:rPr>
        <w:t>Çekya</w:t>
      </w:r>
      <w:proofErr w:type="spellEnd"/>
      <w:r>
        <w:rPr>
          <w:rFonts w:ascii="Times New Roman" w:hAnsi="Times New Roman" w:cs="Times New Roman"/>
          <w:sz w:val="24"/>
          <w:szCs w:val="24"/>
        </w:rPr>
        <w:t xml:space="preserve">, Polonya, Avusturya, Bulgaristan, İngiltere, Belçika, Ukrayna ve Sırbistan’dır. Söz konusu ülkelerin 2021 ve 2020 yıllarındaki verileri tablodan takip edilebilmektedir. Bu ülkelerden Almanya ve Hollanda analiz yıllarının tümünde ilk 2 sırada yer almıştır. </w:t>
      </w:r>
      <w:r w:rsidRPr="00930BEC">
        <w:rPr>
          <w:rFonts w:ascii="Times New Roman" w:hAnsi="Times New Roman" w:cs="Times New Roman"/>
          <w:b/>
          <w:sz w:val="24"/>
          <w:szCs w:val="24"/>
        </w:rPr>
        <w:t>Demiryolu ile ihracatımızda</w:t>
      </w:r>
      <w:r>
        <w:rPr>
          <w:rFonts w:ascii="Times New Roman" w:hAnsi="Times New Roman" w:cs="Times New Roman"/>
          <w:b/>
          <w:sz w:val="24"/>
          <w:szCs w:val="24"/>
        </w:rPr>
        <w:t xml:space="preserve"> dolar</w:t>
      </w:r>
      <w:r w:rsidRPr="00930BEC">
        <w:rPr>
          <w:rFonts w:ascii="Times New Roman" w:hAnsi="Times New Roman" w:cs="Times New Roman"/>
          <w:b/>
          <w:sz w:val="24"/>
          <w:szCs w:val="24"/>
        </w:rPr>
        <w:t xml:space="preserve"> değer</w:t>
      </w:r>
      <w:r>
        <w:rPr>
          <w:rFonts w:ascii="Times New Roman" w:hAnsi="Times New Roman" w:cs="Times New Roman"/>
          <w:b/>
          <w:sz w:val="24"/>
          <w:szCs w:val="24"/>
        </w:rPr>
        <w:t>i</w:t>
      </w:r>
      <w:r w:rsidRPr="00930BEC">
        <w:rPr>
          <w:rFonts w:ascii="Times New Roman" w:hAnsi="Times New Roman" w:cs="Times New Roman"/>
          <w:b/>
          <w:sz w:val="24"/>
          <w:szCs w:val="24"/>
        </w:rPr>
        <w:t xml:space="preserve"> bazında ilk 10 ülke</w:t>
      </w:r>
      <w:r>
        <w:rPr>
          <w:rFonts w:ascii="Times New Roman" w:hAnsi="Times New Roman" w:cs="Times New Roman"/>
          <w:b/>
          <w:sz w:val="24"/>
          <w:szCs w:val="24"/>
        </w:rPr>
        <w:t>,</w:t>
      </w:r>
      <w:r w:rsidRPr="00930BEC">
        <w:rPr>
          <w:rFonts w:ascii="Times New Roman" w:hAnsi="Times New Roman" w:cs="Times New Roman"/>
          <w:b/>
          <w:sz w:val="24"/>
          <w:szCs w:val="24"/>
        </w:rPr>
        <w:t xml:space="preserve"> toplam demiryoluyla ihracatımızın </w:t>
      </w:r>
      <w:r>
        <w:rPr>
          <w:rFonts w:ascii="Times New Roman" w:hAnsi="Times New Roman" w:cs="Times New Roman"/>
          <w:b/>
          <w:sz w:val="24"/>
          <w:szCs w:val="24"/>
        </w:rPr>
        <w:t>2022 yılında yüzde 74’ünü</w:t>
      </w:r>
      <w:r w:rsidRPr="00930BEC">
        <w:rPr>
          <w:rFonts w:ascii="Times New Roman" w:hAnsi="Times New Roman" w:cs="Times New Roman"/>
          <w:b/>
          <w:sz w:val="24"/>
          <w:szCs w:val="24"/>
        </w:rPr>
        <w:t xml:space="preserve"> oluştur</w:t>
      </w:r>
      <w:r>
        <w:rPr>
          <w:rFonts w:ascii="Times New Roman" w:hAnsi="Times New Roman" w:cs="Times New Roman"/>
          <w:b/>
          <w:sz w:val="24"/>
          <w:szCs w:val="24"/>
        </w:rPr>
        <w:t>muştur</w:t>
      </w:r>
      <w:r w:rsidRPr="00930BEC">
        <w:rPr>
          <w:rFonts w:ascii="Times New Roman" w:hAnsi="Times New Roman" w:cs="Times New Roman"/>
          <w:b/>
          <w:sz w:val="24"/>
          <w:szCs w:val="24"/>
        </w:rPr>
        <w:t xml:space="preserve">. </w:t>
      </w:r>
    </w:p>
    <w:p w:rsidR="009B0F8B" w:rsidRPr="006621B5" w:rsidRDefault="009B0F8B" w:rsidP="009B0F8B">
      <w:pPr>
        <w:ind w:firstLine="708"/>
        <w:jc w:val="both"/>
        <w:rPr>
          <w:rFonts w:ascii="Times New Roman" w:hAnsi="Times New Roman" w:cs="Times New Roman"/>
          <w:sz w:val="24"/>
          <w:szCs w:val="24"/>
        </w:rPr>
      </w:pPr>
      <w:r w:rsidRPr="006621B5">
        <w:rPr>
          <w:rFonts w:ascii="Times New Roman" w:hAnsi="Times New Roman" w:cs="Times New Roman"/>
          <w:sz w:val="24"/>
          <w:szCs w:val="24"/>
        </w:rPr>
        <w:t xml:space="preserve">2022 yılında demiryolu ile ihracatımızda </w:t>
      </w:r>
      <w:r w:rsidRPr="006621B5">
        <w:rPr>
          <w:rFonts w:ascii="Times New Roman" w:hAnsi="Times New Roman" w:cs="Times New Roman"/>
          <w:sz w:val="24"/>
          <w:szCs w:val="24"/>
          <w:u w:val="single"/>
        </w:rPr>
        <w:t>ton bazında</w:t>
      </w:r>
      <w:r w:rsidRPr="006621B5">
        <w:rPr>
          <w:rFonts w:ascii="Times New Roman" w:hAnsi="Times New Roman" w:cs="Times New Roman"/>
          <w:sz w:val="24"/>
          <w:szCs w:val="24"/>
        </w:rPr>
        <w:t xml:space="preserve"> ilk 10 ülke, aşağıdaki tablodan görüleceği üzere, sırasıyla Bulgaristan, İran, Sırbistan, Almanya, Avusturya, Afganistan, Türkmenistan, </w:t>
      </w:r>
      <w:proofErr w:type="spellStart"/>
      <w:r w:rsidRPr="006621B5">
        <w:rPr>
          <w:rFonts w:ascii="Times New Roman" w:hAnsi="Times New Roman" w:cs="Times New Roman"/>
          <w:sz w:val="24"/>
          <w:szCs w:val="24"/>
        </w:rPr>
        <w:t>Çekya</w:t>
      </w:r>
      <w:proofErr w:type="spellEnd"/>
      <w:r w:rsidRPr="006621B5">
        <w:rPr>
          <w:rFonts w:ascii="Times New Roman" w:hAnsi="Times New Roman" w:cs="Times New Roman"/>
          <w:sz w:val="24"/>
          <w:szCs w:val="24"/>
        </w:rPr>
        <w:t>, Azerbaycan ve Macaristan,’</w:t>
      </w:r>
      <w:proofErr w:type="spellStart"/>
      <w:r w:rsidRPr="006621B5">
        <w:rPr>
          <w:rFonts w:ascii="Times New Roman" w:hAnsi="Times New Roman" w:cs="Times New Roman"/>
          <w:sz w:val="24"/>
          <w:szCs w:val="24"/>
        </w:rPr>
        <w:t>dır</w:t>
      </w:r>
      <w:proofErr w:type="spellEnd"/>
      <w:r w:rsidRPr="006621B5">
        <w:rPr>
          <w:rFonts w:ascii="Times New Roman" w:hAnsi="Times New Roman" w:cs="Times New Roman"/>
          <w:sz w:val="24"/>
          <w:szCs w:val="24"/>
        </w:rPr>
        <w:t>.</w:t>
      </w:r>
    </w:p>
    <w:p w:rsidR="009B0F8B" w:rsidRPr="006621B5" w:rsidRDefault="009B0F8B" w:rsidP="009B0F8B">
      <w:pPr>
        <w:spacing w:after="0"/>
        <w:jc w:val="both"/>
        <w:rPr>
          <w:rFonts w:ascii="Times New Roman" w:hAnsi="Times New Roman" w:cs="Times New Roman"/>
          <w:b/>
          <w:color w:val="FF0000"/>
          <w:szCs w:val="24"/>
        </w:rPr>
      </w:pPr>
      <w:r w:rsidRPr="006621B5">
        <w:rPr>
          <w:rFonts w:ascii="Times New Roman" w:hAnsi="Times New Roman" w:cs="Times New Roman"/>
          <w:b/>
          <w:color w:val="FF0000"/>
          <w:szCs w:val="24"/>
        </w:rPr>
        <w:t>Demiryolu ile İhracatımızda Ton Bazında İlk 10 Ülke</w:t>
      </w:r>
    </w:p>
    <w:tbl>
      <w:tblPr>
        <w:tblW w:w="6091" w:type="dxa"/>
        <w:tblCellMar>
          <w:left w:w="70" w:type="dxa"/>
          <w:right w:w="70" w:type="dxa"/>
        </w:tblCellMar>
        <w:tblLook w:val="04A0" w:firstRow="1" w:lastRow="0" w:firstColumn="1" w:lastColumn="0" w:noHBand="0" w:noVBand="1"/>
      </w:tblPr>
      <w:tblGrid>
        <w:gridCol w:w="704"/>
        <w:gridCol w:w="1559"/>
        <w:gridCol w:w="421"/>
        <w:gridCol w:w="1020"/>
        <w:gridCol w:w="544"/>
        <w:gridCol w:w="1134"/>
        <w:gridCol w:w="709"/>
      </w:tblGrid>
      <w:tr w:rsidR="009B0F8B" w:rsidRPr="006621B5" w:rsidTr="009B0F8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Sıra</w:t>
            </w:r>
          </w:p>
        </w:tc>
        <w:tc>
          <w:tcPr>
            <w:tcW w:w="1559" w:type="dxa"/>
            <w:tcBorders>
              <w:top w:val="single" w:sz="4" w:space="0" w:color="auto"/>
              <w:left w:val="nil"/>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Ülke</w:t>
            </w:r>
          </w:p>
        </w:tc>
        <w:tc>
          <w:tcPr>
            <w:tcW w:w="421" w:type="dxa"/>
            <w:tcBorders>
              <w:top w:val="single" w:sz="4" w:space="0" w:color="auto"/>
              <w:left w:val="nil"/>
              <w:bottom w:val="single" w:sz="4" w:space="0" w:color="auto"/>
              <w:right w:val="nil"/>
            </w:tcBorders>
            <w:shd w:val="clear" w:color="auto" w:fill="4472C4" w:themeFill="accent5"/>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p>
        </w:tc>
        <w:tc>
          <w:tcPr>
            <w:tcW w:w="1020" w:type="dxa"/>
            <w:tcBorders>
              <w:top w:val="single" w:sz="4" w:space="0" w:color="auto"/>
              <w:left w:val="nil"/>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2021</w:t>
            </w:r>
          </w:p>
        </w:tc>
        <w:tc>
          <w:tcPr>
            <w:tcW w:w="544" w:type="dxa"/>
            <w:tcBorders>
              <w:top w:val="single" w:sz="4" w:space="0" w:color="auto"/>
              <w:left w:val="nil"/>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w:t>
            </w:r>
          </w:p>
        </w:tc>
        <w:tc>
          <w:tcPr>
            <w:tcW w:w="1134" w:type="dxa"/>
            <w:tcBorders>
              <w:top w:val="single" w:sz="4" w:space="0" w:color="auto"/>
              <w:left w:val="nil"/>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2022</w:t>
            </w:r>
          </w:p>
        </w:tc>
        <w:tc>
          <w:tcPr>
            <w:tcW w:w="709" w:type="dxa"/>
            <w:tcBorders>
              <w:top w:val="single" w:sz="4" w:space="0" w:color="auto"/>
              <w:left w:val="nil"/>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w:t>
            </w:r>
          </w:p>
        </w:tc>
      </w:tr>
      <w:tr w:rsidR="009B0F8B" w:rsidRPr="006621B5" w:rsidTr="009B0F8B">
        <w:trPr>
          <w:trHeight w:val="270"/>
        </w:trPr>
        <w:tc>
          <w:tcPr>
            <w:tcW w:w="704"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1</w:t>
            </w:r>
          </w:p>
        </w:tc>
        <w:tc>
          <w:tcPr>
            <w:tcW w:w="1559" w:type="dxa"/>
            <w:tcBorders>
              <w:top w:val="nil"/>
              <w:left w:val="nil"/>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Bulgaristan</w:t>
            </w:r>
          </w:p>
        </w:tc>
        <w:tc>
          <w:tcPr>
            <w:tcW w:w="421" w:type="dxa"/>
            <w:tcBorders>
              <w:top w:val="nil"/>
              <w:left w:val="nil"/>
              <w:bottom w:val="single" w:sz="4" w:space="0" w:color="auto"/>
              <w:right w:val="nil"/>
            </w:tcBorders>
          </w:tcPr>
          <w:p w:rsidR="009B0F8B" w:rsidRPr="006621B5" w:rsidRDefault="009B0F8B" w:rsidP="009B0F8B">
            <w:pPr>
              <w:spacing w:after="0" w:line="240" w:lineRule="auto"/>
              <w:jc w:val="right"/>
              <w:rPr>
                <w:rFonts w:ascii="Times New Roman" w:eastAsia="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605.134</w:t>
            </w:r>
          </w:p>
        </w:tc>
        <w:tc>
          <w:tcPr>
            <w:tcW w:w="544"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44</w:t>
            </w:r>
          </w:p>
        </w:tc>
        <w:tc>
          <w:tcPr>
            <w:tcW w:w="1134" w:type="dxa"/>
            <w:tcBorders>
              <w:top w:val="nil"/>
              <w:left w:val="nil"/>
              <w:bottom w:val="single" w:sz="4" w:space="0" w:color="auto"/>
              <w:right w:val="single" w:sz="4" w:space="0" w:color="auto"/>
            </w:tcBorders>
            <w:shd w:val="clear" w:color="auto" w:fill="D9E2F3" w:themeFill="accent5" w:themeFillTint="33"/>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652.979</w:t>
            </w:r>
          </w:p>
        </w:tc>
        <w:tc>
          <w:tcPr>
            <w:tcW w:w="709"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40</w:t>
            </w:r>
          </w:p>
        </w:tc>
      </w:tr>
      <w:tr w:rsidR="009B0F8B" w:rsidRPr="006621B5" w:rsidTr="009B0F8B">
        <w:trPr>
          <w:trHeight w:val="270"/>
        </w:trPr>
        <w:tc>
          <w:tcPr>
            <w:tcW w:w="704"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2</w:t>
            </w:r>
          </w:p>
        </w:tc>
        <w:tc>
          <w:tcPr>
            <w:tcW w:w="1559" w:type="dxa"/>
            <w:tcBorders>
              <w:top w:val="nil"/>
              <w:left w:val="nil"/>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İran</w:t>
            </w:r>
          </w:p>
        </w:tc>
        <w:tc>
          <w:tcPr>
            <w:tcW w:w="421" w:type="dxa"/>
            <w:tcBorders>
              <w:top w:val="nil"/>
              <w:left w:val="nil"/>
              <w:bottom w:val="single" w:sz="4" w:space="0" w:color="auto"/>
              <w:right w:val="nil"/>
            </w:tcBorders>
          </w:tcPr>
          <w:p w:rsidR="009B0F8B" w:rsidRPr="006621B5" w:rsidRDefault="009B0F8B" w:rsidP="009B0F8B">
            <w:pPr>
              <w:spacing w:after="0" w:line="240" w:lineRule="auto"/>
              <w:jc w:val="right"/>
              <w:rPr>
                <w:rFonts w:ascii="Times New Roman" w:eastAsia="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172.100</w:t>
            </w:r>
          </w:p>
        </w:tc>
        <w:tc>
          <w:tcPr>
            <w:tcW w:w="544"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D9E2F3" w:themeFill="accent5" w:themeFillTint="33"/>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200.118</w:t>
            </w:r>
          </w:p>
        </w:tc>
        <w:tc>
          <w:tcPr>
            <w:tcW w:w="709"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12</w:t>
            </w:r>
          </w:p>
        </w:tc>
      </w:tr>
      <w:tr w:rsidR="009B0F8B" w:rsidRPr="006621B5" w:rsidTr="009B0F8B">
        <w:trPr>
          <w:trHeight w:val="270"/>
        </w:trPr>
        <w:tc>
          <w:tcPr>
            <w:tcW w:w="704"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3</w:t>
            </w:r>
          </w:p>
        </w:tc>
        <w:tc>
          <w:tcPr>
            <w:tcW w:w="1559" w:type="dxa"/>
            <w:tcBorders>
              <w:top w:val="nil"/>
              <w:left w:val="nil"/>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Sırbistan</w:t>
            </w:r>
          </w:p>
        </w:tc>
        <w:tc>
          <w:tcPr>
            <w:tcW w:w="421" w:type="dxa"/>
            <w:tcBorders>
              <w:top w:val="nil"/>
              <w:left w:val="nil"/>
              <w:bottom w:val="single" w:sz="4" w:space="0" w:color="auto"/>
              <w:right w:val="nil"/>
            </w:tcBorders>
          </w:tcPr>
          <w:p w:rsidR="009B0F8B" w:rsidRPr="006621B5" w:rsidRDefault="009B0F8B" w:rsidP="009B0F8B">
            <w:pPr>
              <w:spacing w:after="0" w:line="240" w:lineRule="auto"/>
              <w:jc w:val="right"/>
              <w:rPr>
                <w:rFonts w:ascii="Times New Roman" w:eastAsia="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98.290</w:t>
            </w:r>
          </w:p>
        </w:tc>
        <w:tc>
          <w:tcPr>
            <w:tcW w:w="544"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7</w:t>
            </w:r>
          </w:p>
        </w:tc>
        <w:tc>
          <w:tcPr>
            <w:tcW w:w="1134" w:type="dxa"/>
            <w:tcBorders>
              <w:top w:val="nil"/>
              <w:left w:val="nil"/>
              <w:bottom w:val="single" w:sz="4" w:space="0" w:color="auto"/>
              <w:right w:val="single" w:sz="4" w:space="0" w:color="auto"/>
            </w:tcBorders>
            <w:shd w:val="clear" w:color="auto" w:fill="D9E2F3" w:themeFill="accent5" w:themeFillTint="33"/>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170.290</w:t>
            </w:r>
          </w:p>
        </w:tc>
        <w:tc>
          <w:tcPr>
            <w:tcW w:w="709"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10</w:t>
            </w:r>
          </w:p>
        </w:tc>
      </w:tr>
      <w:tr w:rsidR="009B0F8B" w:rsidRPr="006621B5" w:rsidTr="009B0F8B">
        <w:trPr>
          <w:trHeight w:val="270"/>
        </w:trPr>
        <w:tc>
          <w:tcPr>
            <w:tcW w:w="704"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4</w:t>
            </w:r>
          </w:p>
        </w:tc>
        <w:tc>
          <w:tcPr>
            <w:tcW w:w="1559" w:type="dxa"/>
            <w:tcBorders>
              <w:top w:val="nil"/>
              <w:left w:val="nil"/>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Almanya</w:t>
            </w:r>
          </w:p>
        </w:tc>
        <w:tc>
          <w:tcPr>
            <w:tcW w:w="421" w:type="dxa"/>
            <w:tcBorders>
              <w:top w:val="nil"/>
              <w:left w:val="nil"/>
              <w:bottom w:val="single" w:sz="4" w:space="0" w:color="auto"/>
              <w:right w:val="nil"/>
            </w:tcBorders>
          </w:tcPr>
          <w:p w:rsidR="009B0F8B" w:rsidRPr="006621B5" w:rsidRDefault="009B0F8B" w:rsidP="009B0F8B">
            <w:pPr>
              <w:spacing w:after="0" w:line="240" w:lineRule="auto"/>
              <w:jc w:val="right"/>
              <w:rPr>
                <w:rFonts w:ascii="Times New Roman" w:eastAsia="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112.573</w:t>
            </w:r>
          </w:p>
        </w:tc>
        <w:tc>
          <w:tcPr>
            <w:tcW w:w="544"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D9E2F3" w:themeFill="accent5" w:themeFillTint="33"/>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136.433</w:t>
            </w:r>
          </w:p>
        </w:tc>
        <w:tc>
          <w:tcPr>
            <w:tcW w:w="709"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8</w:t>
            </w:r>
          </w:p>
        </w:tc>
      </w:tr>
      <w:tr w:rsidR="009B0F8B" w:rsidRPr="006621B5" w:rsidTr="009B0F8B">
        <w:trPr>
          <w:trHeight w:val="270"/>
        </w:trPr>
        <w:tc>
          <w:tcPr>
            <w:tcW w:w="704"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5</w:t>
            </w:r>
          </w:p>
        </w:tc>
        <w:tc>
          <w:tcPr>
            <w:tcW w:w="1559" w:type="dxa"/>
            <w:tcBorders>
              <w:top w:val="nil"/>
              <w:left w:val="nil"/>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Avusturya</w:t>
            </w:r>
          </w:p>
        </w:tc>
        <w:tc>
          <w:tcPr>
            <w:tcW w:w="421" w:type="dxa"/>
            <w:tcBorders>
              <w:top w:val="nil"/>
              <w:left w:val="nil"/>
              <w:bottom w:val="single" w:sz="4" w:space="0" w:color="auto"/>
              <w:right w:val="nil"/>
            </w:tcBorders>
          </w:tcPr>
          <w:p w:rsidR="009B0F8B" w:rsidRPr="006621B5" w:rsidRDefault="009B0F8B" w:rsidP="009B0F8B">
            <w:pPr>
              <w:spacing w:after="0" w:line="240" w:lineRule="auto"/>
              <w:jc w:val="right"/>
              <w:rPr>
                <w:rFonts w:ascii="Times New Roman" w:eastAsia="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71.521</w:t>
            </w:r>
          </w:p>
        </w:tc>
        <w:tc>
          <w:tcPr>
            <w:tcW w:w="544"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auto" w:fill="D9E2F3" w:themeFill="accent5" w:themeFillTint="33"/>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70.041</w:t>
            </w:r>
          </w:p>
        </w:tc>
        <w:tc>
          <w:tcPr>
            <w:tcW w:w="709"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4</w:t>
            </w:r>
          </w:p>
        </w:tc>
      </w:tr>
      <w:tr w:rsidR="009B0F8B" w:rsidRPr="006621B5" w:rsidTr="009B0F8B">
        <w:trPr>
          <w:trHeight w:val="270"/>
        </w:trPr>
        <w:tc>
          <w:tcPr>
            <w:tcW w:w="704"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6</w:t>
            </w:r>
          </w:p>
        </w:tc>
        <w:tc>
          <w:tcPr>
            <w:tcW w:w="1559" w:type="dxa"/>
            <w:tcBorders>
              <w:top w:val="nil"/>
              <w:left w:val="nil"/>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Afganistan</w:t>
            </w:r>
          </w:p>
        </w:tc>
        <w:tc>
          <w:tcPr>
            <w:tcW w:w="421" w:type="dxa"/>
            <w:tcBorders>
              <w:top w:val="nil"/>
              <w:left w:val="nil"/>
              <w:bottom w:val="single" w:sz="4" w:space="0" w:color="auto"/>
              <w:right w:val="nil"/>
            </w:tcBorders>
          </w:tcPr>
          <w:p w:rsidR="009B0F8B" w:rsidRPr="006621B5" w:rsidRDefault="009B0F8B" w:rsidP="009B0F8B">
            <w:pPr>
              <w:spacing w:after="0" w:line="240" w:lineRule="auto"/>
              <w:jc w:val="right"/>
              <w:rPr>
                <w:rFonts w:ascii="Times New Roman" w:eastAsia="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33.816</w:t>
            </w:r>
          </w:p>
        </w:tc>
        <w:tc>
          <w:tcPr>
            <w:tcW w:w="544"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D9E2F3" w:themeFill="accent5" w:themeFillTint="33"/>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48.333</w:t>
            </w:r>
          </w:p>
        </w:tc>
        <w:tc>
          <w:tcPr>
            <w:tcW w:w="709"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3</w:t>
            </w:r>
          </w:p>
        </w:tc>
      </w:tr>
      <w:tr w:rsidR="009B0F8B" w:rsidRPr="006621B5" w:rsidTr="009B0F8B">
        <w:trPr>
          <w:trHeight w:val="270"/>
        </w:trPr>
        <w:tc>
          <w:tcPr>
            <w:tcW w:w="704"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7</w:t>
            </w:r>
          </w:p>
        </w:tc>
        <w:tc>
          <w:tcPr>
            <w:tcW w:w="1559" w:type="dxa"/>
            <w:tcBorders>
              <w:top w:val="nil"/>
              <w:left w:val="nil"/>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Türkmenistan</w:t>
            </w:r>
          </w:p>
        </w:tc>
        <w:tc>
          <w:tcPr>
            <w:tcW w:w="421" w:type="dxa"/>
            <w:tcBorders>
              <w:top w:val="nil"/>
              <w:left w:val="nil"/>
              <w:bottom w:val="single" w:sz="4" w:space="0" w:color="auto"/>
              <w:right w:val="nil"/>
            </w:tcBorders>
          </w:tcPr>
          <w:p w:rsidR="009B0F8B" w:rsidRPr="006621B5" w:rsidRDefault="009B0F8B" w:rsidP="009B0F8B">
            <w:pPr>
              <w:spacing w:after="0" w:line="240" w:lineRule="auto"/>
              <w:jc w:val="right"/>
              <w:rPr>
                <w:rFonts w:ascii="Times New Roman" w:eastAsia="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21.366</w:t>
            </w:r>
          </w:p>
        </w:tc>
        <w:tc>
          <w:tcPr>
            <w:tcW w:w="544"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D9E2F3" w:themeFill="accent5" w:themeFillTint="33"/>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44.393</w:t>
            </w:r>
          </w:p>
        </w:tc>
        <w:tc>
          <w:tcPr>
            <w:tcW w:w="709"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3</w:t>
            </w:r>
          </w:p>
        </w:tc>
      </w:tr>
      <w:tr w:rsidR="009B0F8B" w:rsidRPr="006621B5" w:rsidTr="009B0F8B">
        <w:trPr>
          <w:trHeight w:val="270"/>
        </w:trPr>
        <w:tc>
          <w:tcPr>
            <w:tcW w:w="704"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8</w:t>
            </w:r>
          </w:p>
        </w:tc>
        <w:tc>
          <w:tcPr>
            <w:tcW w:w="1559" w:type="dxa"/>
            <w:tcBorders>
              <w:top w:val="nil"/>
              <w:left w:val="nil"/>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rPr>
                <w:rFonts w:ascii="Times New Roman" w:eastAsia="Times New Roman" w:hAnsi="Times New Roman" w:cs="Times New Roman"/>
                <w:b/>
                <w:color w:val="FFFFFF" w:themeColor="background1"/>
              </w:rPr>
            </w:pPr>
            <w:proofErr w:type="spellStart"/>
            <w:r w:rsidRPr="006621B5">
              <w:rPr>
                <w:rFonts w:ascii="Times New Roman" w:eastAsia="Times New Roman" w:hAnsi="Times New Roman" w:cs="Times New Roman"/>
                <w:b/>
                <w:color w:val="FFFFFF" w:themeColor="background1"/>
              </w:rPr>
              <w:t>Çekya</w:t>
            </w:r>
            <w:proofErr w:type="spellEnd"/>
          </w:p>
        </w:tc>
        <w:tc>
          <w:tcPr>
            <w:tcW w:w="421" w:type="dxa"/>
            <w:tcBorders>
              <w:top w:val="nil"/>
              <w:left w:val="nil"/>
              <w:bottom w:val="single" w:sz="4" w:space="0" w:color="auto"/>
              <w:right w:val="nil"/>
            </w:tcBorders>
          </w:tcPr>
          <w:p w:rsidR="009B0F8B" w:rsidRPr="006621B5" w:rsidRDefault="009B0F8B" w:rsidP="009B0F8B">
            <w:pPr>
              <w:spacing w:after="0" w:line="240" w:lineRule="auto"/>
              <w:jc w:val="right"/>
              <w:rPr>
                <w:rFonts w:ascii="Times New Roman" w:eastAsia="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22.081</w:t>
            </w:r>
          </w:p>
        </w:tc>
        <w:tc>
          <w:tcPr>
            <w:tcW w:w="544"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D9E2F3" w:themeFill="accent5" w:themeFillTint="33"/>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36.903</w:t>
            </w:r>
          </w:p>
        </w:tc>
        <w:tc>
          <w:tcPr>
            <w:tcW w:w="709"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2</w:t>
            </w:r>
          </w:p>
        </w:tc>
      </w:tr>
      <w:tr w:rsidR="009B0F8B" w:rsidRPr="006621B5" w:rsidTr="009B0F8B">
        <w:trPr>
          <w:trHeight w:val="270"/>
        </w:trPr>
        <w:tc>
          <w:tcPr>
            <w:tcW w:w="704"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9</w:t>
            </w:r>
          </w:p>
        </w:tc>
        <w:tc>
          <w:tcPr>
            <w:tcW w:w="1559" w:type="dxa"/>
            <w:tcBorders>
              <w:top w:val="nil"/>
              <w:left w:val="nil"/>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Azerbaycan</w:t>
            </w:r>
          </w:p>
        </w:tc>
        <w:tc>
          <w:tcPr>
            <w:tcW w:w="421" w:type="dxa"/>
            <w:tcBorders>
              <w:top w:val="nil"/>
              <w:left w:val="nil"/>
              <w:bottom w:val="single" w:sz="4" w:space="0" w:color="auto"/>
              <w:right w:val="nil"/>
            </w:tcBorders>
          </w:tcPr>
          <w:p w:rsidR="009B0F8B" w:rsidRPr="006621B5" w:rsidRDefault="009B0F8B" w:rsidP="009B0F8B">
            <w:pPr>
              <w:spacing w:after="0" w:line="240" w:lineRule="auto"/>
              <w:jc w:val="right"/>
              <w:rPr>
                <w:rFonts w:ascii="Times New Roman" w:eastAsia="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19.039</w:t>
            </w:r>
          </w:p>
        </w:tc>
        <w:tc>
          <w:tcPr>
            <w:tcW w:w="544"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D9E2F3" w:themeFill="accent5" w:themeFillTint="33"/>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29.914</w:t>
            </w:r>
          </w:p>
        </w:tc>
        <w:tc>
          <w:tcPr>
            <w:tcW w:w="709"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2</w:t>
            </w:r>
          </w:p>
        </w:tc>
      </w:tr>
      <w:tr w:rsidR="009B0F8B" w:rsidRPr="006621B5" w:rsidTr="009B0F8B">
        <w:trPr>
          <w:trHeight w:val="270"/>
        </w:trPr>
        <w:tc>
          <w:tcPr>
            <w:tcW w:w="704"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10</w:t>
            </w:r>
          </w:p>
        </w:tc>
        <w:tc>
          <w:tcPr>
            <w:tcW w:w="1559" w:type="dxa"/>
            <w:tcBorders>
              <w:top w:val="nil"/>
              <w:left w:val="nil"/>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Macaristan</w:t>
            </w:r>
          </w:p>
        </w:tc>
        <w:tc>
          <w:tcPr>
            <w:tcW w:w="421" w:type="dxa"/>
            <w:tcBorders>
              <w:top w:val="nil"/>
              <w:left w:val="nil"/>
              <w:bottom w:val="single" w:sz="4" w:space="0" w:color="auto"/>
              <w:right w:val="nil"/>
            </w:tcBorders>
          </w:tcPr>
          <w:p w:rsidR="009B0F8B" w:rsidRPr="006621B5" w:rsidRDefault="009B0F8B" w:rsidP="009B0F8B">
            <w:pPr>
              <w:spacing w:after="0" w:line="240" w:lineRule="auto"/>
              <w:jc w:val="right"/>
              <w:rPr>
                <w:rFonts w:ascii="Times New Roman" w:eastAsia="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32.221</w:t>
            </w:r>
          </w:p>
        </w:tc>
        <w:tc>
          <w:tcPr>
            <w:tcW w:w="544"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D9E2F3" w:themeFill="accent5" w:themeFillTint="33"/>
            <w:noWrap/>
            <w:vAlign w:val="bottom"/>
            <w:hideMark/>
          </w:tcPr>
          <w:p w:rsidR="009B0F8B" w:rsidRPr="006621B5" w:rsidRDefault="009B0F8B" w:rsidP="009B0F8B">
            <w:pPr>
              <w:spacing w:after="0" w:line="240" w:lineRule="auto"/>
              <w:jc w:val="right"/>
              <w:rPr>
                <w:rFonts w:ascii="Times New Roman" w:eastAsia="Times New Roman" w:hAnsi="Times New Roman" w:cs="Times New Roman"/>
                <w:color w:val="000000"/>
              </w:rPr>
            </w:pPr>
            <w:r w:rsidRPr="006621B5">
              <w:rPr>
                <w:rFonts w:ascii="Times New Roman" w:eastAsia="Times New Roman" w:hAnsi="Times New Roman" w:cs="Times New Roman"/>
                <w:color w:val="000000"/>
              </w:rPr>
              <w:t>29.596</w:t>
            </w:r>
          </w:p>
        </w:tc>
        <w:tc>
          <w:tcPr>
            <w:tcW w:w="709"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center"/>
              <w:rPr>
                <w:rFonts w:ascii="Times New Roman" w:eastAsia="Times New Roman" w:hAnsi="Times New Roman" w:cs="Times New Roman"/>
                <w:color w:val="000000"/>
              </w:rPr>
            </w:pPr>
            <w:r w:rsidRPr="006621B5">
              <w:rPr>
                <w:rFonts w:ascii="Times New Roman" w:eastAsia="Times New Roman" w:hAnsi="Times New Roman" w:cs="Times New Roman"/>
                <w:color w:val="000000"/>
              </w:rPr>
              <w:t>2</w:t>
            </w:r>
          </w:p>
        </w:tc>
      </w:tr>
      <w:tr w:rsidR="009B0F8B" w:rsidRPr="006621B5" w:rsidTr="009B0F8B">
        <w:trPr>
          <w:trHeight w:val="270"/>
        </w:trPr>
        <w:tc>
          <w:tcPr>
            <w:tcW w:w="704"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jc w:val="center"/>
              <w:rPr>
                <w:rFonts w:ascii="Times New Roman" w:eastAsia="Times New Roman" w:hAnsi="Times New Roman" w:cs="Times New Roman"/>
                <w:b/>
                <w:color w:val="FFFFFF" w:themeColor="background1"/>
              </w:rPr>
            </w:pPr>
            <w:r w:rsidRPr="003E5859">
              <w:rPr>
                <w:rFonts w:ascii="Times New Roman" w:eastAsia="Times New Roman" w:hAnsi="Times New Roman" w:cs="Times New Roman"/>
                <w:b/>
                <w:color w:val="FFFFFF" w:themeColor="background1"/>
                <w:sz w:val="20"/>
              </w:rPr>
              <w:t>TON</w:t>
            </w:r>
          </w:p>
        </w:tc>
        <w:tc>
          <w:tcPr>
            <w:tcW w:w="1559" w:type="dxa"/>
            <w:tcBorders>
              <w:top w:val="nil"/>
              <w:left w:val="nil"/>
              <w:bottom w:val="single" w:sz="4" w:space="0" w:color="auto"/>
              <w:right w:val="single" w:sz="4" w:space="0" w:color="auto"/>
            </w:tcBorders>
            <w:shd w:val="clear" w:color="auto" w:fill="4472C4" w:themeFill="accent5"/>
            <w:noWrap/>
            <w:vAlign w:val="bottom"/>
            <w:hideMark/>
          </w:tcPr>
          <w:p w:rsidR="009B0F8B" w:rsidRPr="006621B5" w:rsidRDefault="009B0F8B" w:rsidP="009B0F8B">
            <w:pPr>
              <w:spacing w:after="0" w:line="240" w:lineRule="auto"/>
              <w:rPr>
                <w:rFonts w:ascii="Times New Roman" w:eastAsia="Times New Roman" w:hAnsi="Times New Roman" w:cs="Times New Roman"/>
                <w:b/>
                <w:color w:val="FFFFFF" w:themeColor="background1"/>
              </w:rPr>
            </w:pPr>
            <w:r w:rsidRPr="006621B5">
              <w:rPr>
                <w:rFonts w:ascii="Times New Roman" w:eastAsia="Times New Roman" w:hAnsi="Times New Roman" w:cs="Times New Roman"/>
                <w:b/>
                <w:color w:val="FFFFFF" w:themeColor="background1"/>
              </w:rPr>
              <w:t>TOPLAM</w:t>
            </w:r>
          </w:p>
        </w:tc>
        <w:tc>
          <w:tcPr>
            <w:tcW w:w="421" w:type="dxa"/>
            <w:tcBorders>
              <w:top w:val="nil"/>
              <w:left w:val="nil"/>
              <w:bottom w:val="single" w:sz="4" w:space="0" w:color="auto"/>
              <w:right w:val="nil"/>
            </w:tcBorders>
          </w:tcPr>
          <w:p w:rsidR="009B0F8B" w:rsidRPr="006621B5" w:rsidRDefault="009B0F8B" w:rsidP="009B0F8B">
            <w:pPr>
              <w:spacing w:after="0" w:line="240" w:lineRule="auto"/>
              <w:jc w:val="right"/>
              <w:rPr>
                <w:rFonts w:ascii="Times New Roman" w:eastAsia="Times New Roman" w:hAnsi="Times New Roman" w:cs="Times New Roman"/>
                <w:b/>
                <w:color w:val="FF0000"/>
              </w:rPr>
            </w:pPr>
          </w:p>
        </w:tc>
        <w:tc>
          <w:tcPr>
            <w:tcW w:w="1020"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right"/>
              <w:rPr>
                <w:rFonts w:ascii="Times New Roman" w:eastAsia="Times New Roman" w:hAnsi="Times New Roman" w:cs="Times New Roman"/>
                <w:b/>
                <w:color w:val="FF0000"/>
              </w:rPr>
            </w:pPr>
            <w:r w:rsidRPr="006621B5">
              <w:rPr>
                <w:rFonts w:ascii="Times New Roman" w:eastAsia="Times New Roman" w:hAnsi="Times New Roman" w:cs="Times New Roman"/>
                <w:b/>
                <w:color w:val="FF0000"/>
              </w:rPr>
              <w:t>1.381.733</w:t>
            </w:r>
          </w:p>
        </w:tc>
        <w:tc>
          <w:tcPr>
            <w:tcW w:w="544"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rPr>
                <w:rFonts w:ascii="Times New Roman" w:eastAsia="Times New Roman" w:hAnsi="Times New Roman" w:cs="Times New Roman"/>
                <w:b/>
                <w:color w:val="FF0000"/>
              </w:rPr>
            </w:pPr>
            <w:r w:rsidRPr="006621B5">
              <w:rPr>
                <w:rFonts w:ascii="Times New Roman" w:eastAsia="Times New Roman" w:hAnsi="Times New Roman" w:cs="Times New Roman"/>
                <w:b/>
                <w:color w:val="FF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jc w:val="right"/>
              <w:rPr>
                <w:rFonts w:ascii="Times New Roman" w:eastAsia="Times New Roman" w:hAnsi="Times New Roman" w:cs="Times New Roman"/>
                <w:b/>
                <w:color w:val="FF0000"/>
              </w:rPr>
            </w:pPr>
            <w:r w:rsidRPr="006621B5">
              <w:rPr>
                <w:rFonts w:ascii="Times New Roman" w:eastAsia="Times New Roman" w:hAnsi="Times New Roman" w:cs="Times New Roman"/>
                <w:b/>
                <w:color w:val="FF0000"/>
              </w:rPr>
              <w:t>1.651.891</w:t>
            </w:r>
          </w:p>
        </w:tc>
        <w:tc>
          <w:tcPr>
            <w:tcW w:w="709" w:type="dxa"/>
            <w:tcBorders>
              <w:top w:val="nil"/>
              <w:left w:val="nil"/>
              <w:bottom w:val="single" w:sz="4" w:space="0" w:color="auto"/>
              <w:right w:val="single" w:sz="4" w:space="0" w:color="auto"/>
            </w:tcBorders>
            <w:shd w:val="clear" w:color="auto" w:fill="auto"/>
            <w:noWrap/>
            <w:vAlign w:val="bottom"/>
            <w:hideMark/>
          </w:tcPr>
          <w:p w:rsidR="009B0F8B" w:rsidRPr="006621B5" w:rsidRDefault="009B0F8B" w:rsidP="009B0F8B">
            <w:pPr>
              <w:spacing w:after="0" w:line="240" w:lineRule="auto"/>
              <w:rPr>
                <w:rFonts w:ascii="Times New Roman" w:eastAsia="Times New Roman" w:hAnsi="Times New Roman" w:cs="Times New Roman"/>
                <w:b/>
                <w:color w:val="FF0000"/>
              </w:rPr>
            </w:pPr>
            <w:r w:rsidRPr="006621B5">
              <w:rPr>
                <w:rFonts w:ascii="Times New Roman" w:eastAsia="Times New Roman" w:hAnsi="Times New Roman" w:cs="Times New Roman"/>
                <w:b/>
                <w:color w:val="FF0000"/>
              </w:rPr>
              <w:t>100</w:t>
            </w:r>
          </w:p>
        </w:tc>
      </w:tr>
    </w:tbl>
    <w:p w:rsidR="009B0F8B" w:rsidRPr="006621B5" w:rsidRDefault="009B0F8B" w:rsidP="009B0F8B">
      <w:pPr>
        <w:spacing w:after="0" w:line="240" w:lineRule="auto"/>
        <w:jc w:val="both"/>
        <w:rPr>
          <w:rFonts w:ascii="Times New Roman" w:hAnsi="Times New Roman" w:cs="Times New Roman"/>
          <w:i/>
          <w:noProof/>
          <w:sz w:val="16"/>
          <w:szCs w:val="24"/>
        </w:rPr>
      </w:pPr>
      <w:r w:rsidRPr="006621B5">
        <w:rPr>
          <w:rFonts w:ascii="Times New Roman" w:hAnsi="Times New Roman" w:cs="Times New Roman"/>
          <w:i/>
          <w:noProof/>
          <w:sz w:val="16"/>
          <w:szCs w:val="24"/>
        </w:rPr>
        <w:t>* Ticaret Bakanlığı</w:t>
      </w:r>
      <w:r>
        <w:rPr>
          <w:rFonts w:ascii="Times New Roman" w:hAnsi="Times New Roman" w:cs="Times New Roman"/>
          <w:i/>
          <w:noProof/>
          <w:sz w:val="16"/>
          <w:szCs w:val="24"/>
        </w:rPr>
        <w:t xml:space="preserve"> 15/02/2023</w:t>
      </w:r>
    </w:p>
    <w:p w:rsidR="009B0F8B" w:rsidRPr="001853DA" w:rsidRDefault="009B0F8B" w:rsidP="009B0F8B">
      <w:pPr>
        <w:ind w:firstLine="708"/>
        <w:jc w:val="both"/>
        <w:rPr>
          <w:rFonts w:ascii="Times New Roman" w:hAnsi="Times New Roman" w:cs="Times New Roman"/>
          <w:sz w:val="24"/>
          <w:szCs w:val="24"/>
          <w:highlight w:val="green"/>
        </w:rPr>
      </w:pPr>
    </w:p>
    <w:p w:rsidR="001B50BC" w:rsidRPr="002D2424" w:rsidRDefault="009B0F8B" w:rsidP="002D2424">
      <w:pPr>
        <w:ind w:firstLine="708"/>
        <w:jc w:val="both"/>
        <w:rPr>
          <w:rFonts w:ascii="Times New Roman" w:hAnsi="Times New Roman" w:cs="Times New Roman"/>
          <w:b/>
          <w:sz w:val="24"/>
          <w:szCs w:val="24"/>
        </w:rPr>
      </w:pPr>
      <w:r w:rsidRPr="00853E8A">
        <w:rPr>
          <w:rFonts w:ascii="Times New Roman" w:hAnsi="Times New Roman" w:cs="Times New Roman"/>
          <w:b/>
          <w:sz w:val="24"/>
          <w:szCs w:val="24"/>
        </w:rPr>
        <w:t>2022 yılı itibarı ile</w:t>
      </w:r>
      <w:r w:rsidRPr="00853E8A">
        <w:rPr>
          <w:rFonts w:ascii="Times New Roman" w:hAnsi="Times New Roman" w:cs="Times New Roman"/>
          <w:sz w:val="24"/>
          <w:szCs w:val="24"/>
        </w:rPr>
        <w:t xml:space="preserve"> </w:t>
      </w:r>
      <w:r w:rsidRPr="00853E8A">
        <w:rPr>
          <w:rFonts w:ascii="Times New Roman" w:hAnsi="Times New Roman" w:cs="Times New Roman"/>
          <w:b/>
          <w:sz w:val="24"/>
          <w:szCs w:val="24"/>
        </w:rPr>
        <w:t>Bulgaristan ve İran, demiryolu ile ihracatımızın %52’sini oluşturmaktadır. Demiryolu ile ihracatımızda ton bazında ilk 10 ülke gerek 2021 gerekse 2022 yıllarında toplam ihracatımızın %86’sını oluşturmuştur.</w:t>
      </w:r>
      <w:r w:rsidRPr="00930BEC">
        <w:rPr>
          <w:rFonts w:ascii="Times New Roman" w:hAnsi="Times New Roman" w:cs="Times New Roman"/>
          <w:b/>
          <w:sz w:val="24"/>
          <w:szCs w:val="24"/>
        </w:rPr>
        <w:t xml:space="preserve"> </w:t>
      </w:r>
    </w:p>
    <w:p w:rsidR="009B0F8B" w:rsidRDefault="009B0F8B" w:rsidP="009B0F8B">
      <w:pPr>
        <w:ind w:firstLine="708"/>
        <w:jc w:val="both"/>
        <w:rPr>
          <w:rFonts w:ascii="Times New Roman" w:hAnsi="Times New Roman" w:cs="Times New Roman"/>
          <w:sz w:val="24"/>
          <w:szCs w:val="24"/>
        </w:rPr>
      </w:pPr>
      <w:r w:rsidRPr="00724555">
        <w:rPr>
          <w:rFonts w:ascii="Times New Roman" w:hAnsi="Times New Roman" w:cs="Times New Roman"/>
          <w:sz w:val="24"/>
          <w:szCs w:val="24"/>
        </w:rPr>
        <w:t>Demiryolu ile ithalatımızda</w:t>
      </w:r>
      <w:r w:rsidRPr="00AB0AEF">
        <w:rPr>
          <w:rFonts w:ascii="Times New Roman" w:hAnsi="Times New Roman" w:cs="Times New Roman"/>
          <w:sz w:val="24"/>
          <w:szCs w:val="24"/>
        </w:rPr>
        <w:t xml:space="preserve"> 202</w:t>
      </w:r>
      <w:r>
        <w:rPr>
          <w:rFonts w:ascii="Times New Roman" w:hAnsi="Times New Roman" w:cs="Times New Roman"/>
          <w:sz w:val="24"/>
          <w:szCs w:val="24"/>
        </w:rPr>
        <w:t>2</w:t>
      </w:r>
      <w:r w:rsidRPr="00AB0AEF">
        <w:rPr>
          <w:rFonts w:ascii="Times New Roman" w:hAnsi="Times New Roman" w:cs="Times New Roman"/>
          <w:sz w:val="24"/>
          <w:szCs w:val="24"/>
        </w:rPr>
        <w:t xml:space="preserve"> yılına göre sıralı</w:t>
      </w:r>
      <w:r>
        <w:rPr>
          <w:rFonts w:ascii="Times New Roman" w:hAnsi="Times New Roman" w:cs="Times New Roman"/>
          <w:sz w:val="24"/>
          <w:szCs w:val="24"/>
        </w:rPr>
        <w:t xml:space="preserve"> ilk 10 ülke ve</w:t>
      </w:r>
      <w:r w:rsidRPr="00AB0AEF">
        <w:rPr>
          <w:rFonts w:ascii="Times New Roman" w:hAnsi="Times New Roman" w:cs="Times New Roman"/>
          <w:sz w:val="24"/>
          <w:szCs w:val="24"/>
        </w:rPr>
        <w:t xml:space="preserve"> </w:t>
      </w:r>
      <w:r>
        <w:rPr>
          <w:rFonts w:ascii="Times New Roman" w:hAnsi="Times New Roman" w:cs="Times New Roman"/>
          <w:sz w:val="24"/>
          <w:szCs w:val="24"/>
        </w:rPr>
        <w:t xml:space="preserve">bu ülkelerin </w:t>
      </w:r>
      <w:r w:rsidRPr="00AB0AEF">
        <w:rPr>
          <w:rFonts w:ascii="Times New Roman" w:hAnsi="Times New Roman" w:cs="Times New Roman"/>
          <w:sz w:val="24"/>
          <w:szCs w:val="24"/>
        </w:rPr>
        <w:t>2020-202</w:t>
      </w:r>
      <w:r>
        <w:rPr>
          <w:rFonts w:ascii="Times New Roman" w:hAnsi="Times New Roman" w:cs="Times New Roman"/>
          <w:sz w:val="24"/>
          <w:szCs w:val="24"/>
        </w:rPr>
        <w:t xml:space="preserve">1 </w:t>
      </w:r>
      <w:r w:rsidRPr="00AB0AEF">
        <w:rPr>
          <w:rFonts w:ascii="Times New Roman" w:hAnsi="Times New Roman" w:cs="Times New Roman"/>
          <w:sz w:val="24"/>
          <w:szCs w:val="24"/>
        </w:rPr>
        <w:t xml:space="preserve">yıllarındaki </w:t>
      </w:r>
      <w:r>
        <w:rPr>
          <w:rFonts w:ascii="Times New Roman" w:hAnsi="Times New Roman" w:cs="Times New Roman"/>
          <w:sz w:val="24"/>
          <w:szCs w:val="24"/>
        </w:rPr>
        <w:t>durumu</w:t>
      </w:r>
      <w:r w:rsidRPr="00AB0AEF">
        <w:rPr>
          <w:rFonts w:ascii="Times New Roman" w:hAnsi="Times New Roman" w:cs="Times New Roman"/>
          <w:sz w:val="24"/>
          <w:szCs w:val="24"/>
        </w:rPr>
        <w:t xml:space="preserve"> </w:t>
      </w:r>
      <w:r>
        <w:rPr>
          <w:rFonts w:ascii="Times New Roman" w:hAnsi="Times New Roman" w:cs="Times New Roman"/>
          <w:sz w:val="24"/>
          <w:szCs w:val="24"/>
        </w:rPr>
        <w:t>ile</w:t>
      </w:r>
      <w:r w:rsidRPr="00AB0AEF">
        <w:rPr>
          <w:rFonts w:ascii="Times New Roman" w:hAnsi="Times New Roman" w:cs="Times New Roman"/>
          <w:sz w:val="24"/>
          <w:szCs w:val="24"/>
        </w:rPr>
        <w:t xml:space="preserve"> Çin Halk Cumhuriyeti’ni gösterir tablo aşağıda sunulmaktadır:</w:t>
      </w:r>
    </w:p>
    <w:p w:rsidR="009B0F8B" w:rsidRPr="00724555" w:rsidRDefault="009B0F8B" w:rsidP="009B0F8B">
      <w:pPr>
        <w:jc w:val="both"/>
        <w:rPr>
          <w:rFonts w:ascii="Times New Roman" w:hAnsi="Times New Roman" w:cs="Times New Roman"/>
          <w:b/>
          <w:color w:val="FF0000"/>
          <w:sz w:val="24"/>
          <w:szCs w:val="24"/>
        </w:rPr>
      </w:pPr>
      <w:r w:rsidRPr="00724555">
        <w:rPr>
          <w:rFonts w:ascii="Times New Roman" w:hAnsi="Times New Roman" w:cs="Times New Roman"/>
          <w:b/>
          <w:color w:val="FF0000"/>
          <w:sz w:val="24"/>
          <w:szCs w:val="24"/>
        </w:rPr>
        <w:t xml:space="preserve">Demiryolu ile İthalatta İlk 10 Ülke </w:t>
      </w:r>
    </w:p>
    <w:tbl>
      <w:tblPr>
        <w:tblW w:w="9092" w:type="dxa"/>
        <w:tblCellMar>
          <w:left w:w="70" w:type="dxa"/>
          <w:right w:w="70" w:type="dxa"/>
        </w:tblCellMar>
        <w:tblLook w:val="04A0" w:firstRow="1" w:lastRow="0" w:firstColumn="1" w:lastColumn="0" w:noHBand="0" w:noVBand="1"/>
      </w:tblPr>
      <w:tblGrid>
        <w:gridCol w:w="910"/>
        <w:gridCol w:w="1308"/>
        <w:gridCol w:w="1688"/>
        <w:gridCol w:w="701"/>
        <w:gridCol w:w="1688"/>
        <w:gridCol w:w="607"/>
        <w:gridCol w:w="1688"/>
        <w:gridCol w:w="525"/>
      </w:tblGrid>
      <w:tr w:rsidR="009B0F8B" w:rsidRPr="00523DF6" w:rsidTr="009B0F8B">
        <w:trPr>
          <w:trHeight w:val="259"/>
        </w:trPr>
        <w:tc>
          <w:tcPr>
            <w:tcW w:w="910" w:type="dxa"/>
            <w:tcBorders>
              <w:top w:val="single" w:sz="4" w:space="0" w:color="auto"/>
              <w:left w:val="single" w:sz="4" w:space="0" w:color="auto"/>
              <w:bottom w:val="single" w:sz="4" w:space="0" w:color="auto"/>
              <w:right w:val="single" w:sz="4" w:space="0" w:color="auto"/>
            </w:tcBorders>
            <w:shd w:val="clear" w:color="auto" w:fill="4472C4" w:themeFill="accent5"/>
            <w:noWrap/>
            <w:vAlign w:val="bottom"/>
            <w:hideMark/>
          </w:tcPr>
          <w:p w:rsidR="009B0F8B" w:rsidRPr="00523DF6" w:rsidRDefault="009B0F8B" w:rsidP="009B0F8B">
            <w:pPr>
              <w:spacing w:after="0" w:line="240" w:lineRule="auto"/>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 Sıra</w:t>
            </w:r>
          </w:p>
        </w:tc>
        <w:tc>
          <w:tcPr>
            <w:tcW w:w="1308" w:type="dxa"/>
            <w:tcBorders>
              <w:top w:val="single" w:sz="4" w:space="0" w:color="auto"/>
              <w:left w:val="nil"/>
              <w:bottom w:val="single" w:sz="4" w:space="0" w:color="auto"/>
              <w:right w:val="single" w:sz="4" w:space="0" w:color="auto"/>
            </w:tcBorders>
            <w:shd w:val="clear" w:color="auto" w:fill="4472C4" w:themeFill="accent5"/>
            <w:noWrap/>
            <w:vAlign w:val="bottom"/>
            <w:hideMark/>
          </w:tcPr>
          <w:p w:rsidR="009B0F8B" w:rsidRPr="00523DF6" w:rsidRDefault="009B0F8B" w:rsidP="009B0F8B">
            <w:pPr>
              <w:spacing w:after="0" w:line="240" w:lineRule="auto"/>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Ülke </w:t>
            </w:r>
          </w:p>
        </w:tc>
        <w:tc>
          <w:tcPr>
            <w:tcW w:w="1688" w:type="dxa"/>
            <w:tcBorders>
              <w:top w:val="single" w:sz="4" w:space="0" w:color="auto"/>
              <w:left w:val="nil"/>
              <w:bottom w:val="single" w:sz="4" w:space="0" w:color="auto"/>
              <w:right w:val="single" w:sz="4" w:space="0" w:color="auto"/>
            </w:tcBorders>
            <w:shd w:val="clear" w:color="auto" w:fill="4472C4" w:themeFill="accent5"/>
            <w:noWrap/>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2020</w:t>
            </w:r>
          </w:p>
        </w:tc>
        <w:tc>
          <w:tcPr>
            <w:tcW w:w="701" w:type="dxa"/>
            <w:tcBorders>
              <w:top w:val="single" w:sz="4" w:space="0" w:color="auto"/>
              <w:left w:val="nil"/>
              <w:bottom w:val="single" w:sz="4" w:space="0" w:color="auto"/>
              <w:right w:val="single" w:sz="4" w:space="0" w:color="auto"/>
            </w:tcBorders>
            <w:shd w:val="clear" w:color="auto" w:fill="4472C4" w:themeFill="accent5"/>
            <w:noWrap/>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w:t>
            </w:r>
          </w:p>
        </w:tc>
        <w:tc>
          <w:tcPr>
            <w:tcW w:w="1688" w:type="dxa"/>
            <w:tcBorders>
              <w:top w:val="single" w:sz="4" w:space="0" w:color="auto"/>
              <w:left w:val="nil"/>
              <w:bottom w:val="single" w:sz="4" w:space="0" w:color="auto"/>
              <w:right w:val="single" w:sz="4" w:space="0" w:color="auto"/>
            </w:tcBorders>
            <w:shd w:val="clear" w:color="auto" w:fill="4472C4" w:themeFill="accent5"/>
            <w:noWrap/>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2021</w:t>
            </w:r>
          </w:p>
        </w:tc>
        <w:tc>
          <w:tcPr>
            <w:tcW w:w="607" w:type="dxa"/>
            <w:tcBorders>
              <w:top w:val="single" w:sz="4" w:space="0" w:color="auto"/>
              <w:left w:val="nil"/>
              <w:bottom w:val="single" w:sz="4" w:space="0" w:color="auto"/>
              <w:right w:val="single" w:sz="4" w:space="0" w:color="auto"/>
            </w:tcBorders>
            <w:shd w:val="clear" w:color="auto" w:fill="4472C4" w:themeFill="accent5"/>
            <w:noWrap/>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w:t>
            </w:r>
          </w:p>
        </w:tc>
        <w:tc>
          <w:tcPr>
            <w:tcW w:w="1688" w:type="dxa"/>
            <w:tcBorders>
              <w:top w:val="single" w:sz="4" w:space="0" w:color="auto"/>
              <w:left w:val="nil"/>
              <w:bottom w:val="single" w:sz="4" w:space="0" w:color="auto"/>
              <w:right w:val="single" w:sz="4" w:space="0" w:color="auto"/>
            </w:tcBorders>
            <w:shd w:val="clear" w:color="auto" w:fill="4472C4" w:themeFill="accent5"/>
            <w:noWrap/>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2022</w:t>
            </w:r>
          </w:p>
        </w:tc>
        <w:tc>
          <w:tcPr>
            <w:tcW w:w="502" w:type="dxa"/>
            <w:tcBorders>
              <w:top w:val="single" w:sz="4" w:space="0" w:color="auto"/>
              <w:left w:val="nil"/>
              <w:bottom w:val="single" w:sz="4" w:space="0" w:color="auto"/>
              <w:right w:val="single" w:sz="4" w:space="0" w:color="auto"/>
            </w:tcBorders>
            <w:shd w:val="clear" w:color="auto" w:fill="4472C4" w:themeFill="accent5"/>
            <w:noWrap/>
            <w:vAlign w:val="bottom"/>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w:t>
            </w:r>
          </w:p>
        </w:tc>
      </w:tr>
      <w:tr w:rsidR="009B0F8B" w:rsidRPr="00523DF6" w:rsidTr="009B0F8B">
        <w:trPr>
          <w:trHeight w:val="259"/>
        </w:trPr>
        <w:tc>
          <w:tcPr>
            <w:tcW w:w="91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1</w:t>
            </w:r>
          </w:p>
        </w:tc>
        <w:tc>
          <w:tcPr>
            <w:tcW w:w="1308" w:type="dxa"/>
            <w:tcBorders>
              <w:top w:val="nil"/>
              <w:left w:val="nil"/>
              <w:bottom w:val="single" w:sz="4" w:space="0" w:color="auto"/>
              <w:right w:val="single" w:sz="4" w:space="0" w:color="auto"/>
            </w:tcBorders>
            <w:shd w:val="clear" w:color="auto" w:fill="4472C4" w:themeFill="accent5"/>
            <w:noWrap/>
            <w:hideMark/>
          </w:tcPr>
          <w:p w:rsidR="009B0F8B" w:rsidRPr="00523DF6" w:rsidRDefault="009B0F8B" w:rsidP="009B0F8B">
            <w:pPr>
              <w:spacing w:after="0" w:line="240" w:lineRule="auto"/>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Bulgaristan</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436.239.954</w:t>
            </w:r>
          </w:p>
        </w:tc>
        <w:tc>
          <w:tcPr>
            <w:tcW w:w="701"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20,3</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696.871.172</w:t>
            </w:r>
          </w:p>
        </w:tc>
        <w:tc>
          <w:tcPr>
            <w:tcW w:w="607"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24,1</w:t>
            </w:r>
          </w:p>
        </w:tc>
        <w:tc>
          <w:tcPr>
            <w:tcW w:w="1688" w:type="dxa"/>
            <w:tcBorders>
              <w:top w:val="nil"/>
              <w:left w:val="nil"/>
              <w:bottom w:val="single" w:sz="4" w:space="0" w:color="auto"/>
              <w:right w:val="single" w:sz="4" w:space="0" w:color="auto"/>
            </w:tcBorders>
            <w:shd w:val="clear" w:color="auto" w:fill="DEEAF6" w:themeFill="accent1" w:themeFillTint="33"/>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441.887.231</w:t>
            </w:r>
          </w:p>
        </w:tc>
        <w:tc>
          <w:tcPr>
            <w:tcW w:w="502"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14,9</w:t>
            </w:r>
          </w:p>
        </w:tc>
      </w:tr>
      <w:tr w:rsidR="009B0F8B" w:rsidRPr="00523DF6" w:rsidTr="009B0F8B">
        <w:trPr>
          <w:trHeight w:val="259"/>
        </w:trPr>
        <w:tc>
          <w:tcPr>
            <w:tcW w:w="91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2</w:t>
            </w:r>
          </w:p>
        </w:tc>
        <w:tc>
          <w:tcPr>
            <w:tcW w:w="1308" w:type="dxa"/>
            <w:tcBorders>
              <w:top w:val="nil"/>
              <w:left w:val="nil"/>
              <w:bottom w:val="single" w:sz="4" w:space="0" w:color="auto"/>
              <w:right w:val="single" w:sz="4" w:space="0" w:color="auto"/>
            </w:tcBorders>
            <w:shd w:val="clear" w:color="auto" w:fill="4472C4" w:themeFill="accent5"/>
            <w:noWrap/>
            <w:hideMark/>
          </w:tcPr>
          <w:p w:rsidR="009B0F8B" w:rsidRPr="00523DF6" w:rsidRDefault="009B0F8B" w:rsidP="009B0F8B">
            <w:pPr>
              <w:spacing w:after="0" w:line="240" w:lineRule="auto"/>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Almanya</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558.623.090</w:t>
            </w:r>
          </w:p>
        </w:tc>
        <w:tc>
          <w:tcPr>
            <w:tcW w:w="701"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26,0</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359.398.720</w:t>
            </w:r>
          </w:p>
        </w:tc>
        <w:tc>
          <w:tcPr>
            <w:tcW w:w="607"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12,4</w:t>
            </w:r>
          </w:p>
        </w:tc>
        <w:tc>
          <w:tcPr>
            <w:tcW w:w="1688" w:type="dxa"/>
            <w:tcBorders>
              <w:top w:val="nil"/>
              <w:left w:val="nil"/>
              <w:bottom w:val="single" w:sz="4" w:space="0" w:color="auto"/>
              <w:right w:val="single" w:sz="4" w:space="0" w:color="auto"/>
            </w:tcBorders>
            <w:shd w:val="clear" w:color="auto" w:fill="DEEAF6" w:themeFill="accent1" w:themeFillTint="33"/>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392.206.789</w:t>
            </w:r>
          </w:p>
        </w:tc>
        <w:tc>
          <w:tcPr>
            <w:tcW w:w="502"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13,2</w:t>
            </w:r>
          </w:p>
        </w:tc>
      </w:tr>
      <w:tr w:rsidR="009B0F8B" w:rsidRPr="00523DF6" w:rsidTr="009B0F8B">
        <w:trPr>
          <w:trHeight w:val="259"/>
        </w:trPr>
        <w:tc>
          <w:tcPr>
            <w:tcW w:w="91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3</w:t>
            </w:r>
          </w:p>
        </w:tc>
        <w:tc>
          <w:tcPr>
            <w:tcW w:w="1308" w:type="dxa"/>
            <w:tcBorders>
              <w:top w:val="nil"/>
              <w:left w:val="nil"/>
              <w:bottom w:val="single" w:sz="4" w:space="0" w:color="auto"/>
              <w:right w:val="single" w:sz="4" w:space="0" w:color="auto"/>
            </w:tcBorders>
            <w:shd w:val="clear" w:color="auto" w:fill="4472C4" w:themeFill="accent5"/>
            <w:noWrap/>
            <w:hideMark/>
          </w:tcPr>
          <w:p w:rsidR="009B0F8B" w:rsidRPr="00523DF6" w:rsidRDefault="009B0F8B" w:rsidP="009B0F8B">
            <w:pPr>
              <w:spacing w:after="0" w:line="240" w:lineRule="auto"/>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Polonya</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206.187.399</w:t>
            </w:r>
          </w:p>
        </w:tc>
        <w:tc>
          <w:tcPr>
            <w:tcW w:w="701"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9,6</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356.298.773</w:t>
            </w:r>
          </w:p>
        </w:tc>
        <w:tc>
          <w:tcPr>
            <w:tcW w:w="607"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12,3</w:t>
            </w:r>
          </w:p>
        </w:tc>
        <w:tc>
          <w:tcPr>
            <w:tcW w:w="1688" w:type="dxa"/>
            <w:tcBorders>
              <w:top w:val="nil"/>
              <w:left w:val="nil"/>
              <w:bottom w:val="single" w:sz="4" w:space="0" w:color="auto"/>
              <w:right w:val="single" w:sz="4" w:space="0" w:color="auto"/>
            </w:tcBorders>
            <w:shd w:val="clear" w:color="auto" w:fill="DEEAF6" w:themeFill="accent1" w:themeFillTint="33"/>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325.761.682</w:t>
            </w:r>
          </w:p>
        </w:tc>
        <w:tc>
          <w:tcPr>
            <w:tcW w:w="502"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11,0</w:t>
            </w:r>
          </w:p>
        </w:tc>
      </w:tr>
      <w:tr w:rsidR="009B0F8B" w:rsidRPr="00523DF6" w:rsidTr="009B0F8B">
        <w:trPr>
          <w:trHeight w:val="259"/>
        </w:trPr>
        <w:tc>
          <w:tcPr>
            <w:tcW w:w="91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4</w:t>
            </w:r>
          </w:p>
        </w:tc>
        <w:tc>
          <w:tcPr>
            <w:tcW w:w="1308" w:type="dxa"/>
            <w:tcBorders>
              <w:top w:val="nil"/>
              <w:left w:val="nil"/>
              <w:bottom w:val="single" w:sz="4" w:space="0" w:color="auto"/>
              <w:right w:val="single" w:sz="4" w:space="0" w:color="auto"/>
            </w:tcBorders>
            <w:shd w:val="clear" w:color="auto" w:fill="4472C4" w:themeFill="accent5"/>
            <w:noWrap/>
            <w:hideMark/>
          </w:tcPr>
          <w:p w:rsidR="009B0F8B" w:rsidRPr="00523DF6" w:rsidRDefault="009B0F8B" w:rsidP="009B0F8B">
            <w:pPr>
              <w:spacing w:after="0" w:line="240" w:lineRule="auto"/>
              <w:rPr>
                <w:rFonts w:ascii="Times New Roman" w:eastAsia="Times New Roman" w:hAnsi="Times New Roman" w:cs="Times New Roman"/>
                <w:b/>
                <w:color w:val="FFFFFF" w:themeColor="background1"/>
              </w:rPr>
            </w:pPr>
            <w:proofErr w:type="spellStart"/>
            <w:r w:rsidRPr="00523DF6">
              <w:rPr>
                <w:rFonts w:ascii="Times New Roman" w:eastAsia="Times New Roman" w:hAnsi="Times New Roman" w:cs="Times New Roman"/>
                <w:b/>
                <w:color w:val="FFFFFF" w:themeColor="background1"/>
              </w:rPr>
              <w:t>Çekya</w:t>
            </w:r>
            <w:proofErr w:type="spellEnd"/>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237.072.113</w:t>
            </w:r>
          </w:p>
        </w:tc>
        <w:tc>
          <w:tcPr>
            <w:tcW w:w="701"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11,1</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242.414.551</w:t>
            </w:r>
          </w:p>
        </w:tc>
        <w:tc>
          <w:tcPr>
            <w:tcW w:w="607"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8,4</w:t>
            </w:r>
          </w:p>
        </w:tc>
        <w:tc>
          <w:tcPr>
            <w:tcW w:w="1688" w:type="dxa"/>
            <w:tcBorders>
              <w:top w:val="nil"/>
              <w:left w:val="nil"/>
              <w:bottom w:val="single" w:sz="4" w:space="0" w:color="auto"/>
              <w:right w:val="single" w:sz="4" w:space="0" w:color="auto"/>
            </w:tcBorders>
            <w:shd w:val="clear" w:color="auto" w:fill="DEEAF6" w:themeFill="accent1" w:themeFillTint="33"/>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290.693.922</w:t>
            </w:r>
          </w:p>
        </w:tc>
        <w:tc>
          <w:tcPr>
            <w:tcW w:w="502"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9,8</w:t>
            </w:r>
          </w:p>
        </w:tc>
      </w:tr>
      <w:tr w:rsidR="009B0F8B" w:rsidRPr="00523DF6" w:rsidTr="009B0F8B">
        <w:trPr>
          <w:trHeight w:val="259"/>
        </w:trPr>
        <w:tc>
          <w:tcPr>
            <w:tcW w:w="91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5</w:t>
            </w:r>
          </w:p>
        </w:tc>
        <w:tc>
          <w:tcPr>
            <w:tcW w:w="1308" w:type="dxa"/>
            <w:tcBorders>
              <w:top w:val="nil"/>
              <w:left w:val="nil"/>
              <w:bottom w:val="single" w:sz="4" w:space="0" w:color="auto"/>
              <w:right w:val="single" w:sz="4" w:space="0" w:color="auto"/>
            </w:tcBorders>
            <w:shd w:val="clear" w:color="auto" w:fill="4472C4" w:themeFill="accent5"/>
            <w:noWrap/>
            <w:hideMark/>
          </w:tcPr>
          <w:p w:rsidR="009B0F8B" w:rsidRPr="00523DF6" w:rsidRDefault="009B0F8B" w:rsidP="009B0F8B">
            <w:pPr>
              <w:spacing w:after="0" w:line="240" w:lineRule="auto"/>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Kazakistan</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12.179.718</w:t>
            </w:r>
          </w:p>
        </w:tc>
        <w:tc>
          <w:tcPr>
            <w:tcW w:w="701"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0,6</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26.982.373</w:t>
            </w:r>
          </w:p>
        </w:tc>
        <w:tc>
          <w:tcPr>
            <w:tcW w:w="607"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0,9</w:t>
            </w:r>
          </w:p>
        </w:tc>
        <w:tc>
          <w:tcPr>
            <w:tcW w:w="1688" w:type="dxa"/>
            <w:tcBorders>
              <w:top w:val="nil"/>
              <w:left w:val="nil"/>
              <w:bottom w:val="single" w:sz="4" w:space="0" w:color="auto"/>
              <w:right w:val="single" w:sz="4" w:space="0" w:color="auto"/>
            </w:tcBorders>
            <w:shd w:val="clear" w:color="auto" w:fill="DEEAF6" w:themeFill="accent1" w:themeFillTint="33"/>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254.331.020</w:t>
            </w:r>
          </w:p>
        </w:tc>
        <w:tc>
          <w:tcPr>
            <w:tcW w:w="502"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8,6</w:t>
            </w:r>
          </w:p>
        </w:tc>
      </w:tr>
      <w:tr w:rsidR="009B0F8B" w:rsidRPr="00523DF6" w:rsidTr="009B0F8B">
        <w:trPr>
          <w:trHeight w:val="259"/>
        </w:trPr>
        <w:tc>
          <w:tcPr>
            <w:tcW w:w="91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6</w:t>
            </w:r>
          </w:p>
        </w:tc>
        <w:tc>
          <w:tcPr>
            <w:tcW w:w="1308" w:type="dxa"/>
            <w:tcBorders>
              <w:top w:val="nil"/>
              <w:left w:val="nil"/>
              <w:bottom w:val="single" w:sz="4" w:space="0" w:color="auto"/>
              <w:right w:val="single" w:sz="4" w:space="0" w:color="auto"/>
            </w:tcBorders>
            <w:shd w:val="clear" w:color="auto" w:fill="4472C4" w:themeFill="accent5"/>
            <w:noWrap/>
            <w:hideMark/>
          </w:tcPr>
          <w:p w:rsidR="009B0F8B" w:rsidRPr="00523DF6" w:rsidRDefault="009B0F8B" w:rsidP="009B0F8B">
            <w:pPr>
              <w:spacing w:after="0" w:line="240" w:lineRule="auto"/>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Özbekistan</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70.316.424</w:t>
            </w:r>
          </w:p>
        </w:tc>
        <w:tc>
          <w:tcPr>
            <w:tcW w:w="701"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3,3</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129.644.528</w:t>
            </w:r>
          </w:p>
        </w:tc>
        <w:tc>
          <w:tcPr>
            <w:tcW w:w="607"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4,5</w:t>
            </w:r>
          </w:p>
        </w:tc>
        <w:tc>
          <w:tcPr>
            <w:tcW w:w="1688" w:type="dxa"/>
            <w:tcBorders>
              <w:top w:val="nil"/>
              <w:left w:val="nil"/>
              <w:bottom w:val="single" w:sz="4" w:space="0" w:color="auto"/>
              <w:right w:val="single" w:sz="4" w:space="0" w:color="auto"/>
            </w:tcBorders>
            <w:shd w:val="clear" w:color="auto" w:fill="DEEAF6" w:themeFill="accent1" w:themeFillTint="33"/>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135.762.061</w:t>
            </w:r>
          </w:p>
        </w:tc>
        <w:tc>
          <w:tcPr>
            <w:tcW w:w="502"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4,6</w:t>
            </w:r>
          </w:p>
        </w:tc>
      </w:tr>
      <w:tr w:rsidR="009B0F8B" w:rsidRPr="00523DF6" w:rsidTr="009B0F8B">
        <w:trPr>
          <w:trHeight w:val="259"/>
        </w:trPr>
        <w:tc>
          <w:tcPr>
            <w:tcW w:w="91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7</w:t>
            </w:r>
          </w:p>
        </w:tc>
        <w:tc>
          <w:tcPr>
            <w:tcW w:w="1308" w:type="dxa"/>
            <w:tcBorders>
              <w:top w:val="nil"/>
              <w:left w:val="nil"/>
              <w:bottom w:val="single" w:sz="4" w:space="0" w:color="auto"/>
              <w:right w:val="single" w:sz="4" w:space="0" w:color="auto"/>
            </w:tcBorders>
            <w:shd w:val="clear" w:color="auto" w:fill="4472C4" w:themeFill="accent5"/>
            <w:noWrap/>
            <w:hideMark/>
          </w:tcPr>
          <w:p w:rsidR="009B0F8B" w:rsidRPr="00523DF6" w:rsidRDefault="009B0F8B" w:rsidP="009B0F8B">
            <w:pPr>
              <w:spacing w:after="0" w:line="240" w:lineRule="auto"/>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Avusturya</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101.276.367</w:t>
            </w:r>
          </w:p>
        </w:tc>
        <w:tc>
          <w:tcPr>
            <w:tcW w:w="701"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4,7</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139.651.134</w:t>
            </w:r>
          </w:p>
        </w:tc>
        <w:tc>
          <w:tcPr>
            <w:tcW w:w="607"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4,8</w:t>
            </w:r>
          </w:p>
        </w:tc>
        <w:tc>
          <w:tcPr>
            <w:tcW w:w="1688" w:type="dxa"/>
            <w:tcBorders>
              <w:top w:val="nil"/>
              <w:left w:val="nil"/>
              <w:bottom w:val="single" w:sz="4" w:space="0" w:color="auto"/>
              <w:right w:val="single" w:sz="4" w:space="0" w:color="auto"/>
            </w:tcBorders>
            <w:shd w:val="clear" w:color="auto" w:fill="DEEAF6" w:themeFill="accent1" w:themeFillTint="33"/>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127.969.963</w:t>
            </w:r>
          </w:p>
        </w:tc>
        <w:tc>
          <w:tcPr>
            <w:tcW w:w="502"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4,3</w:t>
            </w:r>
          </w:p>
        </w:tc>
      </w:tr>
      <w:tr w:rsidR="009B0F8B" w:rsidRPr="00523DF6" w:rsidTr="009B0F8B">
        <w:trPr>
          <w:trHeight w:val="259"/>
        </w:trPr>
        <w:tc>
          <w:tcPr>
            <w:tcW w:w="91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8</w:t>
            </w:r>
          </w:p>
        </w:tc>
        <w:tc>
          <w:tcPr>
            <w:tcW w:w="1308" w:type="dxa"/>
            <w:tcBorders>
              <w:top w:val="nil"/>
              <w:left w:val="nil"/>
              <w:bottom w:val="single" w:sz="4" w:space="0" w:color="auto"/>
              <w:right w:val="single" w:sz="4" w:space="0" w:color="auto"/>
            </w:tcBorders>
            <w:shd w:val="clear" w:color="auto" w:fill="4472C4" w:themeFill="accent5"/>
            <w:noWrap/>
            <w:hideMark/>
          </w:tcPr>
          <w:p w:rsidR="009B0F8B" w:rsidRPr="00523DF6" w:rsidRDefault="009B0F8B" w:rsidP="009B0F8B">
            <w:pPr>
              <w:spacing w:after="0" w:line="240" w:lineRule="auto"/>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Macaristan</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74.055.190</w:t>
            </w:r>
          </w:p>
        </w:tc>
        <w:tc>
          <w:tcPr>
            <w:tcW w:w="701"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3,5</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116.302.290</w:t>
            </w:r>
          </w:p>
        </w:tc>
        <w:tc>
          <w:tcPr>
            <w:tcW w:w="607"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4,0</w:t>
            </w:r>
          </w:p>
        </w:tc>
        <w:tc>
          <w:tcPr>
            <w:tcW w:w="1688" w:type="dxa"/>
            <w:tcBorders>
              <w:top w:val="nil"/>
              <w:left w:val="nil"/>
              <w:bottom w:val="single" w:sz="4" w:space="0" w:color="auto"/>
              <w:right w:val="single" w:sz="4" w:space="0" w:color="auto"/>
            </w:tcBorders>
            <w:shd w:val="clear" w:color="auto" w:fill="DEEAF6" w:themeFill="accent1" w:themeFillTint="33"/>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119.092.183</w:t>
            </w:r>
          </w:p>
        </w:tc>
        <w:tc>
          <w:tcPr>
            <w:tcW w:w="502"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4,0</w:t>
            </w:r>
          </w:p>
        </w:tc>
      </w:tr>
      <w:tr w:rsidR="009B0F8B" w:rsidRPr="00523DF6" w:rsidTr="009B0F8B">
        <w:trPr>
          <w:trHeight w:val="259"/>
        </w:trPr>
        <w:tc>
          <w:tcPr>
            <w:tcW w:w="91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9</w:t>
            </w:r>
          </w:p>
        </w:tc>
        <w:tc>
          <w:tcPr>
            <w:tcW w:w="1308" w:type="dxa"/>
            <w:tcBorders>
              <w:top w:val="nil"/>
              <w:left w:val="nil"/>
              <w:bottom w:val="single" w:sz="4" w:space="0" w:color="auto"/>
              <w:right w:val="single" w:sz="4" w:space="0" w:color="auto"/>
            </w:tcBorders>
            <w:shd w:val="clear" w:color="auto" w:fill="4472C4" w:themeFill="accent5"/>
            <w:noWrap/>
            <w:hideMark/>
          </w:tcPr>
          <w:p w:rsidR="009B0F8B" w:rsidRPr="00523DF6" w:rsidRDefault="009B0F8B" w:rsidP="009B0F8B">
            <w:pPr>
              <w:spacing w:after="0" w:line="240" w:lineRule="auto"/>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Çin</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51.954.101</w:t>
            </w:r>
          </w:p>
        </w:tc>
        <w:tc>
          <w:tcPr>
            <w:tcW w:w="701"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2,4</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139.260.910</w:t>
            </w:r>
          </w:p>
        </w:tc>
        <w:tc>
          <w:tcPr>
            <w:tcW w:w="607"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4,8</w:t>
            </w:r>
          </w:p>
        </w:tc>
        <w:tc>
          <w:tcPr>
            <w:tcW w:w="1688" w:type="dxa"/>
            <w:tcBorders>
              <w:top w:val="nil"/>
              <w:left w:val="nil"/>
              <w:bottom w:val="single" w:sz="4" w:space="0" w:color="auto"/>
              <w:right w:val="single" w:sz="4" w:space="0" w:color="auto"/>
            </w:tcBorders>
            <w:shd w:val="clear" w:color="auto" w:fill="DEEAF6" w:themeFill="accent1" w:themeFillTint="33"/>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114.732.523</w:t>
            </w:r>
          </w:p>
        </w:tc>
        <w:tc>
          <w:tcPr>
            <w:tcW w:w="502"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3,9</w:t>
            </w:r>
          </w:p>
        </w:tc>
      </w:tr>
      <w:tr w:rsidR="009B0F8B" w:rsidRPr="00523DF6" w:rsidTr="009B0F8B">
        <w:trPr>
          <w:trHeight w:val="263"/>
        </w:trPr>
        <w:tc>
          <w:tcPr>
            <w:tcW w:w="91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10</w:t>
            </w:r>
          </w:p>
        </w:tc>
        <w:tc>
          <w:tcPr>
            <w:tcW w:w="1308" w:type="dxa"/>
            <w:tcBorders>
              <w:top w:val="nil"/>
              <w:left w:val="nil"/>
              <w:bottom w:val="single" w:sz="4" w:space="0" w:color="auto"/>
              <w:right w:val="single" w:sz="4" w:space="0" w:color="auto"/>
            </w:tcBorders>
            <w:shd w:val="clear" w:color="auto" w:fill="4472C4" w:themeFill="accent5"/>
            <w:noWrap/>
            <w:hideMark/>
          </w:tcPr>
          <w:p w:rsidR="009B0F8B" w:rsidRPr="00523DF6" w:rsidRDefault="009B0F8B" w:rsidP="009B0F8B">
            <w:pPr>
              <w:spacing w:after="0" w:line="240" w:lineRule="auto"/>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İran</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51.811.989</w:t>
            </w:r>
          </w:p>
        </w:tc>
        <w:tc>
          <w:tcPr>
            <w:tcW w:w="701"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2,4</w:t>
            </w:r>
          </w:p>
        </w:tc>
        <w:tc>
          <w:tcPr>
            <w:tcW w:w="1688" w:type="dxa"/>
            <w:tcBorders>
              <w:top w:val="nil"/>
              <w:left w:val="nil"/>
              <w:bottom w:val="single" w:sz="4" w:space="0" w:color="auto"/>
              <w:right w:val="single" w:sz="4" w:space="0" w:color="auto"/>
            </w:tcBorders>
            <w:shd w:val="clear" w:color="auto" w:fill="auto"/>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79.029.908</w:t>
            </w:r>
          </w:p>
        </w:tc>
        <w:tc>
          <w:tcPr>
            <w:tcW w:w="607"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2,7</w:t>
            </w:r>
          </w:p>
        </w:tc>
        <w:tc>
          <w:tcPr>
            <w:tcW w:w="1688" w:type="dxa"/>
            <w:tcBorders>
              <w:top w:val="nil"/>
              <w:left w:val="nil"/>
              <w:bottom w:val="single" w:sz="4" w:space="0" w:color="auto"/>
              <w:right w:val="single" w:sz="4" w:space="0" w:color="auto"/>
            </w:tcBorders>
            <w:shd w:val="clear" w:color="auto" w:fill="DEEAF6" w:themeFill="accent1" w:themeFillTint="33"/>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83.040.331</w:t>
            </w:r>
          </w:p>
        </w:tc>
        <w:tc>
          <w:tcPr>
            <w:tcW w:w="502" w:type="dxa"/>
            <w:tcBorders>
              <w:top w:val="nil"/>
              <w:left w:val="nil"/>
              <w:bottom w:val="single" w:sz="4" w:space="0" w:color="auto"/>
              <w:right w:val="single" w:sz="4" w:space="0" w:color="auto"/>
            </w:tcBorders>
            <w:shd w:val="clear" w:color="000000" w:fill="FFFFFF"/>
            <w:noWrap/>
            <w:hideMark/>
          </w:tcPr>
          <w:p w:rsidR="009B0F8B" w:rsidRPr="00523DF6" w:rsidRDefault="009B0F8B" w:rsidP="009B0F8B">
            <w:pPr>
              <w:spacing w:after="0" w:line="240" w:lineRule="auto"/>
              <w:jc w:val="right"/>
              <w:rPr>
                <w:rFonts w:ascii="Times New Roman" w:eastAsia="Times New Roman" w:hAnsi="Times New Roman" w:cs="Times New Roman"/>
                <w:color w:val="222222"/>
              </w:rPr>
            </w:pPr>
            <w:r w:rsidRPr="00523DF6">
              <w:rPr>
                <w:rFonts w:ascii="Times New Roman" w:eastAsia="Times New Roman" w:hAnsi="Times New Roman" w:cs="Times New Roman"/>
                <w:color w:val="222222"/>
              </w:rPr>
              <w:t>2,8</w:t>
            </w:r>
          </w:p>
        </w:tc>
      </w:tr>
      <w:tr w:rsidR="009B0F8B" w:rsidRPr="00523DF6" w:rsidTr="009B0F8B">
        <w:trPr>
          <w:trHeight w:val="300"/>
        </w:trPr>
        <w:tc>
          <w:tcPr>
            <w:tcW w:w="910"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523DF6" w:rsidRDefault="009B0F8B" w:rsidP="009B0F8B">
            <w:pPr>
              <w:spacing w:after="0" w:line="240" w:lineRule="auto"/>
              <w:jc w:val="center"/>
              <w:rPr>
                <w:rFonts w:ascii="Times New Roman" w:eastAsia="Times New Roman" w:hAnsi="Times New Roman" w:cs="Times New Roman"/>
                <w:b/>
                <w:color w:val="FFFFFF" w:themeColor="background1"/>
              </w:rPr>
            </w:pPr>
            <w:r w:rsidRPr="00523DF6">
              <w:rPr>
                <w:rFonts w:ascii="Times New Roman" w:eastAsia="Times New Roman" w:hAnsi="Times New Roman" w:cs="Times New Roman"/>
                <w:b/>
                <w:color w:val="FFFFFF" w:themeColor="background1"/>
              </w:rPr>
              <w:t>$</w:t>
            </w:r>
          </w:p>
        </w:tc>
        <w:tc>
          <w:tcPr>
            <w:tcW w:w="1308" w:type="dxa"/>
            <w:tcBorders>
              <w:top w:val="nil"/>
              <w:left w:val="nil"/>
              <w:bottom w:val="single" w:sz="4" w:space="0" w:color="auto"/>
              <w:right w:val="single" w:sz="4" w:space="0" w:color="auto"/>
            </w:tcBorders>
            <w:shd w:val="clear" w:color="auto" w:fill="4472C4" w:themeFill="accent5"/>
            <w:noWrap/>
            <w:vAlign w:val="bottom"/>
            <w:hideMark/>
          </w:tcPr>
          <w:p w:rsidR="009B0F8B" w:rsidRPr="00523DF6" w:rsidRDefault="009B0F8B" w:rsidP="009B0F8B">
            <w:pPr>
              <w:spacing w:after="0" w:line="240" w:lineRule="auto"/>
              <w:rPr>
                <w:rFonts w:ascii="Times New Roman" w:eastAsia="Times New Roman" w:hAnsi="Times New Roman" w:cs="Times New Roman"/>
                <w:b/>
                <w:bCs/>
                <w:color w:val="FFFFFF" w:themeColor="background1"/>
              </w:rPr>
            </w:pPr>
            <w:r w:rsidRPr="00523DF6">
              <w:rPr>
                <w:rFonts w:ascii="Times New Roman" w:eastAsia="Times New Roman" w:hAnsi="Times New Roman" w:cs="Times New Roman"/>
                <w:b/>
                <w:bCs/>
                <w:color w:val="FFFFFF" w:themeColor="background1"/>
              </w:rPr>
              <w:t xml:space="preserve">TOPLAM </w:t>
            </w:r>
          </w:p>
        </w:tc>
        <w:tc>
          <w:tcPr>
            <w:tcW w:w="1688" w:type="dxa"/>
            <w:tcBorders>
              <w:top w:val="nil"/>
              <w:left w:val="nil"/>
              <w:bottom w:val="single" w:sz="4" w:space="0" w:color="auto"/>
              <w:right w:val="single" w:sz="4" w:space="0" w:color="auto"/>
            </w:tcBorders>
            <w:shd w:val="clear" w:color="auto" w:fill="auto"/>
            <w:noWrap/>
            <w:vAlign w:val="bottom"/>
            <w:hideMark/>
          </w:tcPr>
          <w:p w:rsidR="009B0F8B" w:rsidRPr="00523DF6" w:rsidRDefault="009B0F8B" w:rsidP="009B0F8B">
            <w:pPr>
              <w:spacing w:after="0" w:line="240" w:lineRule="auto"/>
              <w:jc w:val="right"/>
              <w:rPr>
                <w:rFonts w:ascii="Times New Roman" w:eastAsia="Times New Roman" w:hAnsi="Times New Roman" w:cs="Times New Roman"/>
                <w:b/>
                <w:color w:val="FF0000"/>
              </w:rPr>
            </w:pPr>
            <w:r w:rsidRPr="00523DF6">
              <w:rPr>
                <w:rFonts w:ascii="Times New Roman" w:eastAsia="Times New Roman" w:hAnsi="Times New Roman" w:cs="Times New Roman"/>
                <w:b/>
                <w:color w:val="FF0000"/>
              </w:rPr>
              <w:t xml:space="preserve">     2.144.863.384 </w:t>
            </w:r>
          </w:p>
        </w:tc>
        <w:tc>
          <w:tcPr>
            <w:tcW w:w="701" w:type="dxa"/>
            <w:tcBorders>
              <w:top w:val="nil"/>
              <w:left w:val="nil"/>
              <w:bottom w:val="single" w:sz="4" w:space="0" w:color="auto"/>
              <w:right w:val="single" w:sz="4" w:space="0" w:color="auto"/>
            </w:tcBorders>
            <w:shd w:val="clear" w:color="000000" w:fill="FFFFFF"/>
            <w:noWrap/>
            <w:vAlign w:val="bottom"/>
            <w:hideMark/>
          </w:tcPr>
          <w:p w:rsidR="009B0F8B" w:rsidRPr="00523DF6" w:rsidRDefault="009B0F8B" w:rsidP="009B0F8B">
            <w:pPr>
              <w:spacing w:after="0" w:line="240" w:lineRule="auto"/>
              <w:jc w:val="right"/>
              <w:rPr>
                <w:rFonts w:ascii="Times New Roman" w:eastAsia="Times New Roman" w:hAnsi="Times New Roman" w:cs="Times New Roman"/>
                <w:b/>
                <w:bCs/>
                <w:color w:val="FF0000"/>
              </w:rPr>
            </w:pPr>
            <w:r w:rsidRPr="00523DF6">
              <w:rPr>
                <w:rFonts w:ascii="Times New Roman" w:eastAsia="Times New Roman" w:hAnsi="Times New Roman" w:cs="Times New Roman"/>
                <w:b/>
                <w:bCs/>
                <w:color w:val="FF0000"/>
              </w:rPr>
              <w:t xml:space="preserve">    100 </w:t>
            </w:r>
          </w:p>
        </w:tc>
        <w:tc>
          <w:tcPr>
            <w:tcW w:w="1688" w:type="dxa"/>
            <w:tcBorders>
              <w:top w:val="nil"/>
              <w:left w:val="nil"/>
              <w:bottom w:val="single" w:sz="4" w:space="0" w:color="auto"/>
              <w:right w:val="single" w:sz="4" w:space="0" w:color="auto"/>
            </w:tcBorders>
            <w:shd w:val="clear" w:color="auto" w:fill="auto"/>
            <w:noWrap/>
            <w:vAlign w:val="bottom"/>
            <w:hideMark/>
          </w:tcPr>
          <w:p w:rsidR="009B0F8B" w:rsidRPr="00523DF6" w:rsidRDefault="009B0F8B" w:rsidP="009B0F8B">
            <w:pPr>
              <w:spacing w:after="0" w:line="240" w:lineRule="auto"/>
              <w:rPr>
                <w:rFonts w:ascii="Times New Roman" w:eastAsia="Times New Roman" w:hAnsi="Times New Roman" w:cs="Times New Roman"/>
                <w:b/>
                <w:color w:val="FF0000"/>
              </w:rPr>
            </w:pPr>
            <w:r w:rsidRPr="00523DF6">
              <w:rPr>
                <w:rFonts w:ascii="Times New Roman" w:eastAsia="Times New Roman" w:hAnsi="Times New Roman" w:cs="Times New Roman"/>
                <w:b/>
                <w:color w:val="FF0000"/>
              </w:rPr>
              <w:t xml:space="preserve">     2.891.133.631 </w:t>
            </w:r>
          </w:p>
        </w:tc>
        <w:tc>
          <w:tcPr>
            <w:tcW w:w="607" w:type="dxa"/>
            <w:tcBorders>
              <w:top w:val="nil"/>
              <w:left w:val="nil"/>
              <w:bottom w:val="single" w:sz="4" w:space="0" w:color="auto"/>
              <w:right w:val="single" w:sz="4" w:space="0" w:color="auto"/>
            </w:tcBorders>
            <w:shd w:val="clear" w:color="000000" w:fill="FFFFFF"/>
            <w:noWrap/>
            <w:vAlign w:val="bottom"/>
            <w:hideMark/>
          </w:tcPr>
          <w:p w:rsidR="009B0F8B" w:rsidRPr="00523DF6" w:rsidRDefault="009B0F8B" w:rsidP="009B0F8B">
            <w:pPr>
              <w:spacing w:after="0" w:line="240" w:lineRule="auto"/>
              <w:jc w:val="right"/>
              <w:rPr>
                <w:rFonts w:ascii="Times New Roman" w:eastAsia="Times New Roman" w:hAnsi="Times New Roman" w:cs="Times New Roman"/>
                <w:b/>
                <w:bCs/>
                <w:color w:val="FF0000"/>
              </w:rPr>
            </w:pPr>
            <w:r w:rsidRPr="00523DF6">
              <w:rPr>
                <w:rFonts w:ascii="Times New Roman" w:eastAsia="Times New Roman" w:hAnsi="Times New Roman" w:cs="Times New Roman"/>
                <w:b/>
                <w:bCs/>
                <w:color w:val="FF0000"/>
              </w:rPr>
              <w:t xml:space="preserve">  100 </w:t>
            </w:r>
          </w:p>
        </w:tc>
        <w:tc>
          <w:tcPr>
            <w:tcW w:w="1688" w:type="dxa"/>
            <w:tcBorders>
              <w:top w:val="nil"/>
              <w:left w:val="nil"/>
              <w:bottom w:val="single" w:sz="4" w:space="0" w:color="auto"/>
              <w:right w:val="single" w:sz="4" w:space="0" w:color="auto"/>
            </w:tcBorders>
            <w:shd w:val="clear" w:color="auto" w:fill="auto"/>
            <w:noWrap/>
            <w:vAlign w:val="bottom"/>
            <w:hideMark/>
          </w:tcPr>
          <w:p w:rsidR="009B0F8B" w:rsidRPr="00523DF6" w:rsidRDefault="009B0F8B" w:rsidP="009B0F8B">
            <w:pPr>
              <w:spacing w:after="0" w:line="240" w:lineRule="auto"/>
              <w:rPr>
                <w:rFonts w:ascii="Times New Roman" w:eastAsia="Times New Roman" w:hAnsi="Times New Roman" w:cs="Times New Roman"/>
                <w:b/>
                <w:color w:val="FF0000"/>
              </w:rPr>
            </w:pPr>
            <w:r w:rsidRPr="00523DF6">
              <w:rPr>
                <w:rFonts w:ascii="Times New Roman" w:eastAsia="Times New Roman" w:hAnsi="Times New Roman" w:cs="Times New Roman"/>
                <w:b/>
                <w:color w:val="FF0000"/>
              </w:rPr>
              <w:t xml:space="preserve">     2.967.908.135 </w:t>
            </w:r>
          </w:p>
        </w:tc>
        <w:tc>
          <w:tcPr>
            <w:tcW w:w="502" w:type="dxa"/>
            <w:tcBorders>
              <w:top w:val="nil"/>
              <w:left w:val="nil"/>
              <w:bottom w:val="single" w:sz="4" w:space="0" w:color="auto"/>
              <w:right w:val="single" w:sz="4" w:space="0" w:color="auto"/>
            </w:tcBorders>
            <w:shd w:val="clear" w:color="000000" w:fill="FFFFFF"/>
            <w:noWrap/>
            <w:vAlign w:val="bottom"/>
            <w:hideMark/>
          </w:tcPr>
          <w:p w:rsidR="009B0F8B" w:rsidRPr="00523DF6" w:rsidRDefault="009B0F8B" w:rsidP="009B0F8B">
            <w:pPr>
              <w:spacing w:after="0" w:line="240" w:lineRule="auto"/>
              <w:jc w:val="right"/>
              <w:rPr>
                <w:rFonts w:ascii="Times New Roman" w:eastAsia="Times New Roman" w:hAnsi="Times New Roman" w:cs="Times New Roman"/>
                <w:b/>
                <w:bCs/>
                <w:color w:val="FF0000"/>
              </w:rPr>
            </w:pPr>
            <w:r w:rsidRPr="00523DF6">
              <w:rPr>
                <w:rFonts w:ascii="Times New Roman" w:eastAsia="Times New Roman" w:hAnsi="Times New Roman" w:cs="Times New Roman"/>
                <w:b/>
                <w:bCs/>
                <w:color w:val="FF0000"/>
              </w:rPr>
              <w:t>100</w:t>
            </w:r>
          </w:p>
        </w:tc>
      </w:tr>
    </w:tbl>
    <w:p w:rsidR="009B0F8B" w:rsidRPr="00B82BDD" w:rsidRDefault="009B0F8B" w:rsidP="009B0F8B">
      <w:pPr>
        <w:jc w:val="both"/>
        <w:rPr>
          <w:rFonts w:ascii="Times New Roman" w:hAnsi="Times New Roman" w:cs="Times New Roman"/>
          <w:sz w:val="20"/>
          <w:szCs w:val="24"/>
        </w:rPr>
      </w:pPr>
      <w:r w:rsidRPr="00B82BDD">
        <w:rPr>
          <w:rFonts w:ascii="Times New Roman" w:hAnsi="Times New Roman" w:cs="Times New Roman"/>
          <w:i/>
          <w:noProof/>
          <w:sz w:val="16"/>
          <w:szCs w:val="24"/>
        </w:rPr>
        <w:t>* Ticaret Bakanlığı</w:t>
      </w:r>
      <w:r>
        <w:rPr>
          <w:rFonts w:ascii="Times New Roman" w:hAnsi="Times New Roman" w:cs="Times New Roman"/>
          <w:i/>
          <w:noProof/>
          <w:sz w:val="16"/>
          <w:szCs w:val="24"/>
        </w:rPr>
        <w:t xml:space="preserve"> 15/02/2023</w:t>
      </w:r>
    </w:p>
    <w:p w:rsidR="009B0F8B" w:rsidRPr="000B58EA" w:rsidRDefault="009B0F8B" w:rsidP="009B0F8B">
      <w:pPr>
        <w:ind w:firstLine="708"/>
        <w:jc w:val="both"/>
        <w:rPr>
          <w:rFonts w:ascii="Times New Roman" w:hAnsi="Times New Roman" w:cs="Times New Roman"/>
          <w:sz w:val="24"/>
          <w:szCs w:val="24"/>
        </w:rPr>
      </w:pPr>
      <w:r w:rsidRPr="00930BEC">
        <w:rPr>
          <w:rFonts w:ascii="Times New Roman" w:hAnsi="Times New Roman" w:cs="Times New Roman"/>
          <w:sz w:val="24"/>
          <w:szCs w:val="24"/>
        </w:rPr>
        <w:lastRenderedPageBreak/>
        <w:t>202</w:t>
      </w:r>
      <w:r>
        <w:rPr>
          <w:rFonts w:ascii="Times New Roman" w:hAnsi="Times New Roman" w:cs="Times New Roman"/>
          <w:sz w:val="24"/>
          <w:szCs w:val="24"/>
        </w:rPr>
        <w:t>2</w:t>
      </w:r>
      <w:r w:rsidRPr="00930BEC">
        <w:rPr>
          <w:rFonts w:ascii="Times New Roman" w:hAnsi="Times New Roman" w:cs="Times New Roman"/>
          <w:sz w:val="24"/>
          <w:szCs w:val="24"/>
        </w:rPr>
        <w:t xml:space="preserve"> yılında demiryolu ile </w:t>
      </w:r>
      <w:r w:rsidRPr="000B58EA">
        <w:rPr>
          <w:rFonts w:ascii="Times New Roman" w:hAnsi="Times New Roman" w:cs="Times New Roman"/>
          <w:sz w:val="24"/>
          <w:szCs w:val="24"/>
        </w:rPr>
        <w:t xml:space="preserve">ithalatımızda </w:t>
      </w:r>
      <w:r w:rsidRPr="00C00496">
        <w:rPr>
          <w:rFonts w:ascii="Times New Roman" w:hAnsi="Times New Roman" w:cs="Times New Roman"/>
          <w:sz w:val="24"/>
          <w:szCs w:val="24"/>
          <w:u w:val="single"/>
        </w:rPr>
        <w:t>dolar değeri bazında</w:t>
      </w:r>
      <w:r w:rsidRPr="000B58EA">
        <w:rPr>
          <w:rFonts w:ascii="Times New Roman" w:hAnsi="Times New Roman" w:cs="Times New Roman"/>
          <w:sz w:val="24"/>
          <w:szCs w:val="24"/>
        </w:rPr>
        <w:t xml:space="preserve"> ilk</w:t>
      </w:r>
      <w:r w:rsidRPr="00930BEC">
        <w:rPr>
          <w:rFonts w:ascii="Times New Roman" w:hAnsi="Times New Roman" w:cs="Times New Roman"/>
          <w:sz w:val="24"/>
          <w:szCs w:val="24"/>
        </w:rPr>
        <w:t xml:space="preserve"> 10 ülke sırasıyla Bulgaristan,</w:t>
      </w:r>
      <w:r>
        <w:rPr>
          <w:rFonts w:ascii="Times New Roman" w:hAnsi="Times New Roman" w:cs="Times New Roman"/>
          <w:sz w:val="24"/>
          <w:szCs w:val="24"/>
        </w:rPr>
        <w:t xml:space="preserve"> </w:t>
      </w:r>
      <w:r w:rsidRPr="00930BEC">
        <w:rPr>
          <w:rFonts w:ascii="Times New Roman" w:hAnsi="Times New Roman" w:cs="Times New Roman"/>
          <w:sz w:val="24"/>
          <w:szCs w:val="24"/>
        </w:rPr>
        <w:t>Almanya, Polonya,</w:t>
      </w:r>
      <w:r>
        <w:rPr>
          <w:rFonts w:ascii="Times New Roman" w:hAnsi="Times New Roman" w:cs="Times New Roman"/>
          <w:sz w:val="24"/>
          <w:szCs w:val="24"/>
        </w:rPr>
        <w:t xml:space="preserve"> </w:t>
      </w:r>
      <w:r w:rsidRPr="00930BEC">
        <w:rPr>
          <w:rFonts w:ascii="Times New Roman" w:hAnsi="Times New Roman" w:cs="Times New Roman"/>
          <w:sz w:val="24"/>
          <w:szCs w:val="24"/>
        </w:rPr>
        <w:t xml:space="preserve">Çek Cumhuriyeti, </w:t>
      </w:r>
      <w:r>
        <w:rPr>
          <w:rFonts w:ascii="Times New Roman" w:hAnsi="Times New Roman" w:cs="Times New Roman"/>
          <w:sz w:val="24"/>
          <w:szCs w:val="24"/>
        </w:rPr>
        <w:t xml:space="preserve">Kazakistan, Özbekistan, Avusturya, Macaristan, </w:t>
      </w:r>
      <w:r w:rsidRPr="00930BEC">
        <w:rPr>
          <w:rFonts w:ascii="Times New Roman" w:hAnsi="Times New Roman" w:cs="Times New Roman"/>
          <w:sz w:val="24"/>
          <w:szCs w:val="24"/>
        </w:rPr>
        <w:t xml:space="preserve">Çin ve İran’dır. </w:t>
      </w:r>
      <w:r>
        <w:rPr>
          <w:rFonts w:ascii="Times New Roman" w:hAnsi="Times New Roman" w:cs="Times New Roman"/>
          <w:sz w:val="24"/>
          <w:szCs w:val="24"/>
        </w:rPr>
        <w:t xml:space="preserve">Söz konusu ülkelerin 2021 ve 2020 yıllarındaki verileri tablodan takip edilebilmektedir. </w:t>
      </w:r>
      <w:r w:rsidRPr="000B58EA">
        <w:rPr>
          <w:rFonts w:ascii="Times New Roman" w:hAnsi="Times New Roman" w:cs="Times New Roman"/>
          <w:sz w:val="24"/>
          <w:szCs w:val="24"/>
        </w:rPr>
        <w:t xml:space="preserve">Demiryolu ile ithalatımızda dolar değeri bazında ilk 10 ülke toplam demiryoluyla ithalatımızın 2022 yılında yüzde 77’sını oluşturmuştur. </w:t>
      </w:r>
    </w:p>
    <w:p w:rsidR="009B0F8B" w:rsidRPr="00930BEC" w:rsidRDefault="009B0F8B" w:rsidP="009B0F8B">
      <w:pPr>
        <w:ind w:firstLine="708"/>
        <w:jc w:val="both"/>
        <w:rPr>
          <w:rFonts w:ascii="Times New Roman" w:hAnsi="Times New Roman" w:cs="Times New Roman"/>
          <w:sz w:val="24"/>
          <w:szCs w:val="24"/>
        </w:rPr>
      </w:pPr>
      <w:r w:rsidRPr="00930BEC">
        <w:rPr>
          <w:rFonts w:ascii="Times New Roman" w:hAnsi="Times New Roman" w:cs="Times New Roman"/>
          <w:sz w:val="24"/>
          <w:szCs w:val="24"/>
        </w:rPr>
        <w:t>202</w:t>
      </w:r>
      <w:r>
        <w:rPr>
          <w:rFonts w:ascii="Times New Roman" w:hAnsi="Times New Roman" w:cs="Times New Roman"/>
          <w:sz w:val="24"/>
          <w:szCs w:val="24"/>
        </w:rPr>
        <w:t>2</w:t>
      </w:r>
      <w:r w:rsidRPr="00930BEC">
        <w:rPr>
          <w:rFonts w:ascii="Times New Roman" w:hAnsi="Times New Roman" w:cs="Times New Roman"/>
          <w:sz w:val="24"/>
          <w:szCs w:val="24"/>
        </w:rPr>
        <w:t xml:space="preserve"> yılında demiryolu ile ithalatımızda </w:t>
      </w:r>
      <w:r w:rsidRPr="00516C28">
        <w:rPr>
          <w:rFonts w:ascii="Times New Roman" w:hAnsi="Times New Roman" w:cs="Times New Roman"/>
          <w:sz w:val="24"/>
          <w:szCs w:val="24"/>
          <w:u w:val="single"/>
        </w:rPr>
        <w:t>ton bazında</w:t>
      </w:r>
      <w:r w:rsidRPr="00930BEC">
        <w:rPr>
          <w:rFonts w:ascii="Times New Roman" w:hAnsi="Times New Roman" w:cs="Times New Roman"/>
          <w:sz w:val="24"/>
          <w:szCs w:val="24"/>
        </w:rPr>
        <w:t xml:space="preserve"> ilk 10 ülke</w:t>
      </w:r>
      <w:r>
        <w:rPr>
          <w:rFonts w:ascii="Times New Roman" w:hAnsi="Times New Roman" w:cs="Times New Roman"/>
          <w:sz w:val="24"/>
          <w:szCs w:val="24"/>
        </w:rPr>
        <w:t>,</w:t>
      </w:r>
      <w:r w:rsidRPr="00930BEC">
        <w:rPr>
          <w:rFonts w:ascii="Times New Roman" w:hAnsi="Times New Roman" w:cs="Times New Roman"/>
          <w:sz w:val="24"/>
          <w:szCs w:val="24"/>
        </w:rPr>
        <w:t xml:space="preserve"> </w:t>
      </w:r>
      <w:r>
        <w:rPr>
          <w:rFonts w:ascii="Times New Roman" w:hAnsi="Times New Roman" w:cs="Times New Roman"/>
          <w:sz w:val="24"/>
          <w:szCs w:val="24"/>
        </w:rPr>
        <w:t xml:space="preserve">aşağıdaki tablodan görüleceği üzere, </w:t>
      </w:r>
      <w:r w:rsidRPr="00930BEC">
        <w:rPr>
          <w:rFonts w:ascii="Times New Roman" w:hAnsi="Times New Roman" w:cs="Times New Roman"/>
          <w:sz w:val="24"/>
          <w:szCs w:val="24"/>
        </w:rPr>
        <w:t xml:space="preserve">sırasıyla Bulgaristan, İran, </w:t>
      </w:r>
      <w:r>
        <w:rPr>
          <w:rFonts w:ascii="Times New Roman" w:hAnsi="Times New Roman" w:cs="Times New Roman"/>
          <w:sz w:val="24"/>
          <w:szCs w:val="24"/>
        </w:rPr>
        <w:t>Almanya, Avusturya, Kazakistan, Rusya Federasyonu, Polonya, Türkmenistan, Azerbaycan ve Macaristan’</w:t>
      </w:r>
      <w:r w:rsidRPr="00930BEC">
        <w:rPr>
          <w:rFonts w:ascii="Times New Roman" w:hAnsi="Times New Roman" w:cs="Times New Roman"/>
          <w:sz w:val="24"/>
          <w:szCs w:val="24"/>
        </w:rPr>
        <w:t>dır.</w:t>
      </w:r>
    </w:p>
    <w:p w:rsidR="009B0F8B" w:rsidRPr="00724555" w:rsidRDefault="009B0F8B" w:rsidP="009B0F8B">
      <w:pPr>
        <w:spacing w:after="0"/>
        <w:jc w:val="both"/>
        <w:rPr>
          <w:rFonts w:ascii="Times New Roman" w:hAnsi="Times New Roman" w:cs="Times New Roman"/>
          <w:b/>
          <w:color w:val="FF0000"/>
          <w:sz w:val="24"/>
          <w:szCs w:val="24"/>
        </w:rPr>
      </w:pPr>
      <w:r w:rsidRPr="00724555">
        <w:rPr>
          <w:rFonts w:ascii="Times New Roman" w:hAnsi="Times New Roman" w:cs="Times New Roman"/>
          <w:b/>
          <w:color w:val="FF0000"/>
          <w:sz w:val="24"/>
          <w:szCs w:val="24"/>
        </w:rPr>
        <w:t xml:space="preserve">Demiryolu ile İthalatımızda Ton Bazında İlk 10 Ülke </w:t>
      </w:r>
    </w:p>
    <w:p w:rsidR="009B0F8B" w:rsidRPr="00930BEC" w:rsidRDefault="009B0F8B" w:rsidP="009B0F8B">
      <w:pPr>
        <w:spacing w:after="0"/>
        <w:jc w:val="both"/>
        <w:rPr>
          <w:rFonts w:ascii="Times New Roman" w:hAnsi="Times New Roman" w:cs="Times New Roman"/>
          <w:sz w:val="24"/>
          <w:szCs w:val="24"/>
        </w:rPr>
      </w:pPr>
    </w:p>
    <w:tbl>
      <w:tblPr>
        <w:tblW w:w="6431" w:type="dxa"/>
        <w:tblCellMar>
          <w:left w:w="70" w:type="dxa"/>
          <w:right w:w="70" w:type="dxa"/>
        </w:tblCellMar>
        <w:tblLook w:val="04A0" w:firstRow="1" w:lastRow="0" w:firstColumn="1" w:lastColumn="0" w:noHBand="0" w:noVBand="1"/>
      </w:tblPr>
      <w:tblGrid>
        <w:gridCol w:w="617"/>
        <w:gridCol w:w="2072"/>
        <w:gridCol w:w="1189"/>
        <w:gridCol w:w="708"/>
        <w:gridCol w:w="1134"/>
        <w:gridCol w:w="711"/>
      </w:tblGrid>
      <w:tr w:rsidR="009B0F8B" w:rsidRPr="006F6FBC" w:rsidTr="009B0F8B">
        <w:trPr>
          <w:trHeight w:val="270"/>
        </w:trPr>
        <w:tc>
          <w:tcPr>
            <w:tcW w:w="617" w:type="dxa"/>
            <w:tcBorders>
              <w:top w:val="single" w:sz="4" w:space="0" w:color="auto"/>
              <w:left w:val="single" w:sz="4" w:space="0" w:color="auto"/>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Sıra</w:t>
            </w:r>
          </w:p>
        </w:tc>
        <w:tc>
          <w:tcPr>
            <w:tcW w:w="2072" w:type="dxa"/>
            <w:tcBorders>
              <w:top w:val="single" w:sz="4" w:space="0" w:color="auto"/>
              <w:left w:val="nil"/>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Ülke</w:t>
            </w:r>
          </w:p>
        </w:tc>
        <w:tc>
          <w:tcPr>
            <w:tcW w:w="1189" w:type="dxa"/>
            <w:tcBorders>
              <w:top w:val="single" w:sz="4" w:space="0" w:color="auto"/>
              <w:left w:val="nil"/>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jc w:val="center"/>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2021</w:t>
            </w:r>
          </w:p>
        </w:tc>
        <w:tc>
          <w:tcPr>
            <w:tcW w:w="708" w:type="dxa"/>
            <w:tcBorders>
              <w:top w:val="single" w:sz="4" w:space="0" w:color="auto"/>
              <w:left w:val="nil"/>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jc w:val="center"/>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w:t>
            </w:r>
          </w:p>
        </w:tc>
        <w:tc>
          <w:tcPr>
            <w:tcW w:w="1134" w:type="dxa"/>
            <w:tcBorders>
              <w:top w:val="single" w:sz="4" w:space="0" w:color="auto"/>
              <w:left w:val="nil"/>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jc w:val="center"/>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2022</w:t>
            </w:r>
          </w:p>
        </w:tc>
        <w:tc>
          <w:tcPr>
            <w:tcW w:w="711" w:type="dxa"/>
            <w:tcBorders>
              <w:top w:val="single" w:sz="4" w:space="0" w:color="auto"/>
              <w:left w:val="nil"/>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jc w:val="center"/>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w:t>
            </w:r>
          </w:p>
        </w:tc>
      </w:tr>
      <w:tr w:rsidR="009B0F8B" w:rsidRPr="006F6FBC" w:rsidTr="009B0F8B">
        <w:trPr>
          <w:trHeight w:val="270"/>
        </w:trPr>
        <w:tc>
          <w:tcPr>
            <w:tcW w:w="617"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1</w:t>
            </w:r>
          </w:p>
        </w:tc>
        <w:tc>
          <w:tcPr>
            <w:tcW w:w="2072" w:type="dxa"/>
            <w:tcBorders>
              <w:top w:val="nil"/>
              <w:left w:val="nil"/>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Bulgaristan</w:t>
            </w:r>
          </w:p>
        </w:tc>
        <w:tc>
          <w:tcPr>
            <w:tcW w:w="1189"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513.754</w:t>
            </w:r>
          </w:p>
        </w:tc>
        <w:tc>
          <w:tcPr>
            <w:tcW w:w="708"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35</w:t>
            </w:r>
          </w:p>
        </w:tc>
        <w:tc>
          <w:tcPr>
            <w:tcW w:w="1134"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353.291</w:t>
            </w:r>
          </w:p>
        </w:tc>
        <w:tc>
          <w:tcPr>
            <w:tcW w:w="711"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28</w:t>
            </w:r>
          </w:p>
        </w:tc>
      </w:tr>
      <w:tr w:rsidR="009B0F8B" w:rsidRPr="006F6FBC" w:rsidTr="009B0F8B">
        <w:trPr>
          <w:trHeight w:val="270"/>
        </w:trPr>
        <w:tc>
          <w:tcPr>
            <w:tcW w:w="617"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2</w:t>
            </w:r>
          </w:p>
        </w:tc>
        <w:tc>
          <w:tcPr>
            <w:tcW w:w="2072" w:type="dxa"/>
            <w:tcBorders>
              <w:top w:val="nil"/>
              <w:left w:val="nil"/>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İran</w:t>
            </w:r>
          </w:p>
        </w:tc>
        <w:tc>
          <w:tcPr>
            <w:tcW w:w="1189"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137.464</w:t>
            </w:r>
          </w:p>
        </w:tc>
        <w:tc>
          <w:tcPr>
            <w:tcW w:w="708"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148.556</w:t>
            </w:r>
          </w:p>
        </w:tc>
        <w:tc>
          <w:tcPr>
            <w:tcW w:w="711"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12</w:t>
            </w:r>
          </w:p>
        </w:tc>
      </w:tr>
      <w:tr w:rsidR="009B0F8B" w:rsidRPr="006F6FBC" w:rsidTr="009B0F8B">
        <w:trPr>
          <w:trHeight w:val="270"/>
        </w:trPr>
        <w:tc>
          <w:tcPr>
            <w:tcW w:w="617"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3</w:t>
            </w:r>
          </w:p>
        </w:tc>
        <w:tc>
          <w:tcPr>
            <w:tcW w:w="2072" w:type="dxa"/>
            <w:tcBorders>
              <w:top w:val="nil"/>
              <w:left w:val="nil"/>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Almanya</w:t>
            </w:r>
          </w:p>
        </w:tc>
        <w:tc>
          <w:tcPr>
            <w:tcW w:w="1189"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95.873</w:t>
            </w:r>
          </w:p>
        </w:tc>
        <w:tc>
          <w:tcPr>
            <w:tcW w:w="708"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102.042</w:t>
            </w:r>
          </w:p>
        </w:tc>
        <w:tc>
          <w:tcPr>
            <w:tcW w:w="711"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8</w:t>
            </w:r>
          </w:p>
        </w:tc>
      </w:tr>
      <w:tr w:rsidR="009B0F8B" w:rsidRPr="006F6FBC" w:rsidTr="009B0F8B">
        <w:trPr>
          <w:trHeight w:val="270"/>
        </w:trPr>
        <w:tc>
          <w:tcPr>
            <w:tcW w:w="617"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4</w:t>
            </w:r>
          </w:p>
        </w:tc>
        <w:tc>
          <w:tcPr>
            <w:tcW w:w="2072" w:type="dxa"/>
            <w:tcBorders>
              <w:top w:val="nil"/>
              <w:left w:val="nil"/>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Avusturya</w:t>
            </w:r>
          </w:p>
        </w:tc>
        <w:tc>
          <w:tcPr>
            <w:tcW w:w="1189"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107.867</w:t>
            </w:r>
          </w:p>
        </w:tc>
        <w:tc>
          <w:tcPr>
            <w:tcW w:w="708"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87.886</w:t>
            </w:r>
          </w:p>
        </w:tc>
        <w:tc>
          <w:tcPr>
            <w:tcW w:w="711"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7</w:t>
            </w:r>
          </w:p>
        </w:tc>
      </w:tr>
      <w:tr w:rsidR="009B0F8B" w:rsidRPr="006F6FBC" w:rsidTr="009B0F8B">
        <w:trPr>
          <w:trHeight w:val="270"/>
        </w:trPr>
        <w:tc>
          <w:tcPr>
            <w:tcW w:w="617"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5</w:t>
            </w:r>
          </w:p>
        </w:tc>
        <w:tc>
          <w:tcPr>
            <w:tcW w:w="2072" w:type="dxa"/>
            <w:tcBorders>
              <w:top w:val="nil"/>
              <w:left w:val="nil"/>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Kazakistan</w:t>
            </w:r>
          </w:p>
        </w:tc>
        <w:tc>
          <w:tcPr>
            <w:tcW w:w="1189"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20.934</w:t>
            </w:r>
          </w:p>
        </w:tc>
        <w:tc>
          <w:tcPr>
            <w:tcW w:w="708"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73.889</w:t>
            </w:r>
          </w:p>
        </w:tc>
        <w:tc>
          <w:tcPr>
            <w:tcW w:w="711"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6</w:t>
            </w:r>
          </w:p>
        </w:tc>
      </w:tr>
      <w:tr w:rsidR="009B0F8B" w:rsidRPr="006F6FBC" w:rsidTr="009B0F8B">
        <w:trPr>
          <w:trHeight w:val="270"/>
        </w:trPr>
        <w:tc>
          <w:tcPr>
            <w:tcW w:w="617"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6</w:t>
            </w:r>
          </w:p>
        </w:tc>
        <w:tc>
          <w:tcPr>
            <w:tcW w:w="2072" w:type="dxa"/>
            <w:tcBorders>
              <w:top w:val="nil"/>
              <w:left w:val="nil"/>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Rusya Federasyonu</w:t>
            </w:r>
          </w:p>
        </w:tc>
        <w:tc>
          <w:tcPr>
            <w:tcW w:w="1189"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129.488</w:t>
            </w:r>
          </w:p>
        </w:tc>
        <w:tc>
          <w:tcPr>
            <w:tcW w:w="708"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69.902</w:t>
            </w:r>
          </w:p>
        </w:tc>
        <w:tc>
          <w:tcPr>
            <w:tcW w:w="711"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6</w:t>
            </w:r>
          </w:p>
        </w:tc>
      </w:tr>
      <w:tr w:rsidR="009B0F8B" w:rsidRPr="006F6FBC" w:rsidTr="009B0F8B">
        <w:trPr>
          <w:trHeight w:val="270"/>
        </w:trPr>
        <w:tc>
          <w:tcPr>
            <w:tcW w:w="617"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7</w:t>
            </w:r>
          </w:p>
        </w:tc>
        <w:tc>
          <w:tcPr>
            <w:tcW w:w="2072" w:type="dxa"/>
            <w:tcBorders>
              <w:top w:val="nil"/>
              <w:left w:val="nil"/>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Polonya</w:t>
            </w:r>
          </w:p>
        </w:tc>
        <w:tc>
          <w:tcPr>
            <w:tcW w:w="1189"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66.983</w:t>
            </w:r>
          </w:p>
        </w:tc>
        <w:tc>
          <w:tcPr>
            <w:tcW w:w="708"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50.401</w:t>
            </w:r>
          </w:p>
        </w:tc>
        <w:tc>
          <w:tcPr>
            <w:tcW w:w="711"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4</w:t>
            </w:r>
          </w:p>
        </w:tc>
      </w:tr>
      <w:tr w:rsidR="009B0F8B" w:rsidRPr="006F6FBC" w:rsidTr="009B0F8B">
        <w:trPr>
          <w:trHeight w:val="270"/>
        </w:trPr>
        <w:tc>
          <w:tcPr>
            <w:tcW w:w="617"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8</w:t>
            </w:r>
          </w:p>
        </w:tc>
        <w:tc>
          <w:tcPr>
            <w:tcW w:w="2072" w:type="dxa"/>
            <w:tcBorders>
              <w:top w:val="nil"/>
              <w:left w:val="nil"/>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Türkmenistan</w:t>
            </w:r>
          </w:p>
        </w:tc>
        <w:tc>
          <w:tcPr>
            <w:tcW w:w="1189"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76.409</w:t>
            </w:r>
          </w:p>
        </w:tc>
        <w:tc>
          <w:tcPr>
            <w:tcW w:w="708"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47.199</w:t>
            </w:r>
          </w:p>
        </w:tc>
        <w:tc>
          <w:tcPr>
            <w:tcW w:w="711"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4</w:t>
            </w:r>
          </w:p>
        </w:tc>
      </w:tr>
      <w:tr w:rsidR="009B0F8B" w:rsidRPr="006F6FBC" w:rsidTr="009B0F8B">
        <w:trPr>
          <w:trHeight w:val="270"/>
        </w:trPr>
        <w:tc>
          <w:tcPr>
            <w:tcW w:w="617"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9</w:t>
            </w:r>
          </w:p>
        </w:tc>
        <w:tc>
          <w:tcPr>
            <w:tcW w:w="2072" w:type="dxa"/>
            <w:tcBorders>
              <w:top w:val="nil"/>
              <w:left w:val="nil"/>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Azerbaycan</w:t>
            </w:r>
          </w:p>
        </w:tc>
        <w:tc>
          <w:tcPr>
            <w:tcW w:w="1189"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28.975</w:t>
            </w:r>
          </w:p>
        </w:tc>
        <w:tc>
          <w:tcPr>
            <w:tcW w:w="708"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45.523</w:t>
            </w:r>
          </w:p>
        </w:tc>
        <w:tc>
          <w:tcPr>
            <w:tcW w:w="711"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4</w:t>
            </w:r>
          </w:p>
        </w:tc>
      </w:tr>
      <w:tr w:rsidR="009B0F8B" w:rsidRPr="006F6FBC" w:rsidTr="009B0F8B">
        <w:trPr>
          <w:trHeight w:val="270"/>
        </w:trPr>
        <w:tc>
          <w:tcPr>
            <w:tcW w:w="617"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10</w:t>
            </w:r>
          </w:p>
        </w:tc>
        <w:tc>
          <w:tcPr>
            <w:tcW w:w="2072" w:type="dxa"/>
            <w:tcBorders>
              <w:top w:val="nil"/>
              <w:left w:val="nil"/>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Macaristan</w:t>
            </w:r>
          </w:p>
        </w:tc>
        <w:tc>
          <w:tcPr>
            <w:tcW w:w="1189"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39.441</w:t>
            </w:r>
          </w:p>
        </w:tc>
        <w:tc>
          <w:tcPr>
            <w:tcW w:w="708"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color w:val="000000"/>
              </w:rPr>
            </w:pPr>
            <w:r w:rsidRPr="006F6FBC">
              <w:rPr>
                <w:rFonts w:ascii="Times New Roman" w:eastAsia="Times New Roman" w:hAnsi="Times New Roman" w:cs="Times New Roman"/>
                <w:color w:val="000000"/>
              </w:rPr>
              <w:t>36.997</w:t>
            </w:r>
          </w:p>
        </w:tc>
        <w:tc>
          <w:tcPr>
            <w:tcW w:w="711"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color w:val="000000"/>
              </w:rPr>
            </w:pPr>
            <w:r w:rsidRPr="006F6FBC">
              <w:rPr>
                <w:rFonts w:ascii="Times New Roman" w:eastAsia="Times New Roman" w:hAnsi="Times New Roman" w:cs="Times New Roman"/>
                <w:color w:val="000000"/>
              </w:rPr>
              <w:t>3</w:t>
            </w:r>
          </w:p>
        </w:tc>
      </w:tr>
      <w:tr w:rsidR="009B0F8B" w:rsidRPr="006F6FBC" w:rsidTr="009B0F8B">
        <w:trPr>
          <w:trHeight w:val="270"/>
        </w:trPr>
        <w:tc>
          <w:tcPr>
            <w:tcW w:w="617" w:type="dxa"/>
            <w:tcBorders>
              <w:top w:val="nil"/>
              <w:left w:val="single" w:sz="4" w:space="0" w:color="auto"/>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3E5859">
              <w:rPr>
                <w:rFonts w:ascii="Times New Roman" w:eastAsia="Times New Roman" w:hAnsi="Times New Roman" w:cs="Times New Roman"/>
                <w:b/>
                <w:color w:val="FFFFFF" w:themeColor="background1"/>
                <w:sz w:val="20"/>
              </w:rPr>
              <w:t>TON</w:t>
            </w:r>
          </w:p>
        </w:tc>
        <w:tc>
          <w:tcPr>
            <w:tcW w:w="2072" w:type="dxa"/>
            <w:tcBorders>
              <w:top w:val="nil"/>
              <w:left w:val="nil"/>
              <w:bottom w:val="single" w:sz="4" w:space="0" w:color="auto"/>
              <w:right w:val="single" w:sz="4" w:space="0" w:color="auto"/>
            </w:tcBorders>
            <w:shd w:val="clear" w:color="auto" w:fill="4472C4" w:themeFill="accent5"/>
            <w:noWrap/>
            <w:vAlign w:val="bottom"/>
            <w:hideMark/>
          </w:tcPr>
          <w:p w:rsidR="009B0F8B" w:rsidRPr="006F6FBC" w:rsidRDefault="009B0F8B" w:rsidP="009B0F8B">
            <w:pPr>
              <w:spacing w:after="0" w:line="240" w:lineRule="auto"/>
              <w:rPr>
                <w:rFonts w:ascii="Times New Roman" w:eastAsia="Times New Roman" w:hAnsi="Times New Roman" w:cs="Times New Roman"/>
                <w:b/>
                <w:color w:val="FFFFFF" w:themeColor="background1"/>
              </w:rPr>
            </w:pPr>
            <w:r w:rsidRPr="006F6FBC">
              <w:rPr>
                <w:rFonts w:ascii="Times New Roman" w:eastAsia="Times New Roman" w:hAnsi="Times New Roman" w:cs="Times New Roman"/>
                <w:b/>
                <w:color w:val="FFFFFF" w:themeColor="background1"/>
              </w:rPr>
              <w:t>TOPLAM</w:t>
            </w:r>
          </w:p>
        </w:tc>
        <w:tc>
          <w:tcPr>
            <w:tcW w:w="1189"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b/>
                <w:color w:val="FF0000"/>
              </w:rPr>
            </w:pPr>
            <w:r w:rsidRPr="006F6FBC">
              <w:rPr>
                <w:rFonts w:ascii="Times New Roman" w:eastAsia="Times New Roman" w:hAnsi="Times New Roman" w:cs="Times New Roman"/>
                <w:b/>
                <w:color w:val="FF0000"/>
              </w:rPr>
              <w:t>1.455.049</w:t>
            </w:r>
          </w:p>
        </w:tc>
        <w:tc>
          <w:tcPr>
            <w:tcW w:w="708"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b/>
                <w:color w:val="FF0000"/>
              </w:rPr>
            </w:pPr>
            <w:r w:rsidRPr="006F6FBC">
              <w:rPr>
                <w:rFonts w:ascii="Times New Roman" w:eastAsia="Times New Roman" w:hAnsi="Times New Roman" w:cs="Times New Roman"/>
                <w:b/>
                <w:color w:val="FF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right"/>
              <w:rPr>
                <w:rFonts w:ascii="Times New Roman" w:eastAsia="Times New Roman" w:hAnsi="Times New Roman" w:cs="Times New Roman"/>
                <w:b/>
                <w:color w:val="FF0000"/>
              </w:rPr>
            </w:pPr>
            <w:r w:rsidRPr="006F6FBC">
              <w:rPr>
                <w:rFonts w:ascii="Times New Roman" w:eastAsia="Times New Roman" w:hAnsi="Times New Roman" w:cs="Times New Roman"/>
                <w:b/>
                <w:color w:val="FF0000"/>
              </w:rPr>
              <w:t>1.260.080</w:t>
            </w:r>
          </w:p>
        </w:tc>
        <w:tc>
          <w:tcPr>
            <w:tcW w:w="711" w:type="dxa"/>
            <w:tcBorders>
              <w:top w:val="nil"/>
              <w:left w:val="nil"/>
              <w:bottom w:val="single" w:sz="4" w:space="0" w:color="auto"/>
              <w:right w:val="single" w:sz="4" w:space="0" w:color="auto"/>
            </w:tcBorders>
            <w:shd w:val="clear" w:color="auto" w:fill="auto"/>
            <w:noWrap/>
            <w:vAlign w:val="bottom"/>
            <w:hideMark/>
          </w:tcPr>
          <w:p w:rsidR="009B0F8B" w:rsidRPr="006F6FBC" w:rsidRDefault="009B0F8B" w:rsidP="009B0F8B">
            <w:pPr>
              <w:spacing w:after="0" w:line="240" w:lineRule="auto"/>
              <w:jc w:val="center"/>
              <w:rPr>
                <w:rFonts w:ascii="Times New Roman" w:eastAsia="Times New Roman" w:hAnsi="Times New Roman" w:cs="Times New Roman"/>
                <w:b/>
                <w:color w:val="FF0000"/>
              </w:rPr>
            </w:pPr>
            <w:r w:rsidRPr="006F6FBC">
              <w:rPr>
                <w:rFonts w:ascii="Times New Roman" w:eastAsia="Times New Roman" w:hAnsi="Times New Roman" w:cs="Times New Roman"/>
                <w:b/>
                <w:color w:val="FF0000"/>
              </w:rPr>
              <w:t>100</w:t>
            </w:r>
          </w:p>
        </w:tc>
      </w:tr>
    </w:tbl>
    <w:p w:rsidR="009B0F8B" w:rsidRPr="00AA7534" w:rsidRDefault="009B0F8B" w:rsidP="009B0F8B">
      <w:pPr>
        <w:spacing w:after="0" w:line="240" w:lineRule="auto"/>
        <w:jc w:val="both"/>
        <w:rPr>
          <w:rFonts w:ascii="Times New Roman" w:hAnsi="Times New Roman" w:cs="Times New Roman"/>
          <w:sz w:val="18"/>
          <w:szCs w:val="24"/>
        </w:rPr>
      </w:pPr>
      <w:r w:rsidRPr="00AA7534">
        <w:rPr>
          <w:rFonts w:ascii="Times New Roman" w:hAnsi="Times New Roman" w:cs="Times New Roman"/>
          <w:i/>
          <w:noProof/>
          <w:sz w:val="18"/>
          <w:szCs w:val="24"/>
        </w:rPr>
        <w:t>* Ticaret Bakanlığı</w:t>
      </w:r>
      <w:r>
        <w:rPr>
          <w:rFonts w:ascii="Times New Roman" w:hAnsi="Times New Roman" w:cs="Times New Roman"/>
          <w:i/>
          <w:noProof/>
          <w:sz w:val="18"/>
          <w:szCs w:val="24"/>
        </w:rPr>
        <w:t xml:space="preserve"> 15/02/2023</w:t>
      </w:r>
    </w:p>
    <w:p w:rsidR="009B0F8B" w:rsidRDefault="009B0F8B" w:rsidP="009B0F8B">
      <w:pPr>
        <w:jc w:val="both"/>
        <w:rPr>
          <w:rFonts w:ascii="Times New Roman" w:hAnsi="Times New Roman" w:cs="Times New Roman"/>
          <w:b/>
          <w:sz w:val="24"/>
          <w:szCs w:val="24"/>
        </w:rPr>
      </w:pPr>
    </w:p>
    <w:p w:rsidR="009B0F8B" w:rsidRPr="00C213AA" w:rsidRDefault="009B0F8B" w:rsidP="009B0F8B">
      <w:pPr>
        <w:ind w:firstLine="708"/>
        <w:jc w:val="both"/>
        <w:rPr>
          <w:rFonts w:ascii="Times New Roman" w:hAnsi="Times New Roman" w:cs="Times New Roman"/>
          <w:sz w:val="24"/>
          <w:szCs w:val="24"/>
        </w:rPr>
      </w:pPr>
      <w:r w:rsidRPr="00C213AA">
        <w:rPr>
          <w:rFonts w:ascii="Times New Roman" w:hAnsi="Times New Roman" w:cs="Times New Roman"/>
          <w:sz w:val="24"/>
          <w:szCs w:val="24"/>
        </w:rPr>
        <w:t xml:space="preserve">Bulgaristan 2021 ve 2022 yılları itibarıyla demiryolu ile ithalatımızın, sırasıyla %35’ini ve %28’ini tek başına oluşturmaktadır. Demiryolu ile ithalatımızda ton bazında ilk 10 ülke, demiryolu ile toplam ithalatımızın 2021 yılında %84’ünü ve 2022 yılında %81’ini oluşturmuştur. </w:t>
      </w:r>
    </w:p>
    <w:p w:rsidR="003D6E88" w:rsidRPr="00F05498" w:rsidRDefault="00724555" w:rsidP="003D6E88">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LOJİSTİK </w:t>
      </w:r>
      <w:r w:rsidRPr="00F05498">
        <w:rPr>
          <w:rFonts w:ascii="Times New Roman" w:hAnsi="Times New Roman" w:cs="Times New Roman"/>
          <w:b/>
          <w:sz w:val="24"/>
          <w:szCs w:val="24"/>
        </w:rPr>
        <w:t>SEKTÖR</w:t>
      </w:r>
      <w:r>
        <w:rPr>
          <w:rFonts w:ascii="Times New Roman" w:hAnsi="Times New Roman" w:cs="Times New Roman"/>
          <w:b/>
          <w:sz w:val="24"/>
          <w:szCs w:val="24"/>
        </w:rPr>
        <w:t>ÜN</w:t>
      </w:r>
      <w:r w:rsidRPr="00F05498">
        <w:rPr>
          <w:rFonts w:ascii="Times New Roman" w:hAnsi="Times New Roman" w:cs="Times New Roman"/>
          <w:b/>
          <w:sz w:val="24"/>
          <w:szCs w:val="24"/>
        </w:rPr>
        <w:t>E YÖN VEREN TRENDLER</w:t>
      </w:r>
    </w:p>
    <w:p w:rsidR="003D6E88" w:rsidRPr="00F05498" w:rsidRDefault="003D6E88" w:rsidP="003D6E88">
      <w:pPr>
        <w:ind w:firstLine="708"/>
        <w:jc w:val="both"/>
        <w:rPr>
          <w:rFonts w:ascii="Times New Roman" w:hAnsi="Times New Roman" w:cs="Times New Roman"/>
          <w:b/>
          <w:sz w:val="24"/>
          <w:szCs w:val="24"/>
        </w:rPr>
      </w:pPr>
      <w:r w:rsidRPr="00F05498">
        <w:rPr>
          <w:rFonts w:ascii="Times New Roman" w:hAnsi="Times New Roman" w:cs="Times New Roman"/>
          <w:b/>
          <w:sz w:val="24"/>
          <w:szCs w:val="24"/>
        </w:rPr>
        <w:t>1.</w:t>
      </w:r>
      <w:r w:rsidRPr="00F05498">
        <w:rPr>
          <w:rFonts w:ascii="Times New Roman" w:hAnsi="Times New Roman" w:cs="Times New Roman"/>
          <w:b/>
          <w:sz w:val="24"/>
          <w:szCs w:val="24"/>
        </w:rPr>
        <w:tab/>
        <w:t>Yeşil Mutabakat</w:t>
      </w:r>
    </w:p>
    <w:p w:rsidR="003D6E88" w:rsidRPr="00F05498" w:rsidRDefault="003D6E88" w:rsidP="003D6E88">
      <w:pPr>
        <w:ind w:firstLine="708"/>
        <w:jc w:val="both"/>
        <w:rPr>
          <w:rFonts w:ascii="Times New Roman" w:hAnsi="Times New Roman" w:cs="Times New Roman"/>
          <w:sz w:val="24"/>
          <w:szCs w:val="24"/>
        </w:rPr>
      </w:pPr>
      <w:r w:rsidRPr="00F05498">
        <w:rPr>
          <w:rFonts w:ascii="Times New Roman" w:hAnsi="Times New Roman" w:cs="Times New Roman"/>
          <w:sz w:val="24"/>
          <w:szCs w:val="24"/>
        </w:rPr>
        <w:t>Geldiğimiz noktada küresel ekonominin hızla büyümesi ve bu büyüme amacı ile çevresel hassasiyetin göz ardı edilmesi neticesinde ciddi ekolojik sorunlarla karşı karşıya bulunmaktayız. Lojistik ve taşımacılık faaliyetleri de sera gazı emisyonlarına en çok artıran faaliyetlerin başında gelmektedir.</w:t>
      </w:r>
    </w:p>
    <w:p w:rsidR="003D6E88" w:rsidRPr="00F05498" w:rsidRDefault="003D6E88" w:rsidP="003D6E88">
      <w:pPr>
        <w:ind w:firstLine="708"/>
        <w:jc w:val="both"/>
        <w:rPr>
          <w:rFonts w:ascii="Times New Roman" w:hAnsi="Times New Roman" w:cs="Times New Roman"/>
          <w:sz w:val="24"/>
          <w:szCs w:val="24"/>
        </w:rPr>
      </w:pPr>
      <w:r w:rsidRPr="00F05498">
        <w:rPr>
          <w:rFonts w:ascii="Times New Roman" w:hAnsi="Times New Roman" w:cs="Times New Roman"/>
          <w:sz w:val="24"/>
          <w:szCs w:val="24"/>
        </w:rPr>
        <w:t xml:space="preserve">Özellikle </w:t>
      </w:r>
      <w:proofErr w:type="spellStart"/>
      <w:r w:rsidRPr="00F05498">
        <w:rPr>
          <w:rFonts w:ascii="Times New Roman" w:hAnsi="Times New Roman" w:cs="Times New Roman"/>
          <w:sz w:val="24"/>
          <w:szCs w:val="24"/>
        </w:rPr>
        <w:t>pandemi</w:t>
      </w:r>
      <w:proofErr w:type="spellEnd"/>
      <w:r w:rsidRPr="00F05498">
        <w:rPr>
          <w:rFonts w:ascii="Times New Roman" w:hAnsi="Times New Roman" w:cs="Times New Roman"/>
          <w:sz w:val="24"/>
          <w:szCs w:val="24"/>
        </w:rPr>
        <w:t xml:space="preserve"> süreci ile “yeşil” farkındalık artmış ve hem ulusal hem uluslararası düzeyde adımlar atılmaya başlanmış, süreçten önce atılan adımlar da hızlandırılmıştır. Bu kapsamda</w:t>
      </w:r>
      <w:r w:rsidR="00224AF5">
        <w:rPr>
          <w:rFonts w:ascii="Times New Roman" w:hAnsi="Times New Roman" w:cs="Times New Roman"/>
          <w:sz w:val="24"/>
          <w:szCs w:val="24"/>
        </w:rPr>
        <w:t>,</w:t>
      </w:r>
      <w:r w:rsidRPr="00F05498">
        <w:rPr>
          <w:rFonts w:ascii="Times New Roman" w:hAnsi="Times New Roman" w:cs="Times New Roman"/>
          <w:sz w:val="24"/>
          <w:szCs w:val="24"/>
        </w:rPr>
        <w:t xml:space="preserve"> Avrupa Birliği 2050 yılında iklim nötr ilk kıta olma hedefiyle Avrupa Yeşil Mutabakatı (AYM) isimli eylem planını açıklamıştır. AYM Eylem Planı 9 ana başlıktan oluşmaktadır. Bunlar</w:t>
      </w:r>
      <w:r w:rsidR="00224AF5">
        <w:rPr>
          <w:rFonts w:ascii="Times New Roman" w:hAnsi="Times New Roman" w:cs="Times New Roman"/>
          <w:sz w:val="24"/>
          <w:szCs w:val="24"/>
        </w:rPr>
        <w:t>,</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Sınırda karbon düzenlemeler</w:t>
      </w:r>
      <w:r w:rsidR="00224AF5">
        <w:rPr>
          <w:rFonts w:ascii="Times New Roman" w:hAnsi="Times New Roman" w:cs="Times New Roman"/>
          <w:sz w:val="24"/>
          <w:szCs w:val="24"/>
        </w:rPr>
        <w:t>i</w:t>
      </w:r>
      <w:r w:rsidRPr="00F05498">
        <w:rPr>
          <w:rFonts w:ascii="Times New Roman" w:hAnsi="Times New Roman" w:cs="Times New Roman"/>
          <w:sz w:val="24"/>
          <w:szCs w:val="24"/>
        </w:rPr>
        <w:t>,</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Yeşil ve döngüsel bir ekonomi,</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Yeşil finansman,</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lastRenderedPageBreak/>
        <w:t>•</w:t>
      </w:r>
      <w:r w:rsidRPr="00F05498">
        <w:rPr>
          <w:rFonts w:ascii="Times New Roman" w:hAnsi="Times New Roman" w:cs="Times New Roman"/>
          <w:sz w:val="24"/>
          <w:szCs w:val="24"/>
        </w:rPr>
        <w:tab/>
        <w:t>Temiz, ekonomik ve güvenli enerji arzı,</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Sürdürülebilir tarım,</w:t>
      </w:r>
    </w:p>
    <w:p w:rsidR="003D6E88" w:rsidRPr="00F05498" w:rsidRDefault="003D6E88" w:rsidP="00804FDC">
      <w:pPr>
        <w:spacing w:after="0"/>
        <w:ind w:firstLine="708"/>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Sürdürülebilir akıllı ulaşım,</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İklim değişikliği ile mücadele,</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Diplomasi,</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Avrupa Yeşil Mutabakatı bilgilendirme ve bilinçlendirme faaliyetleri</w:t>
      </w:r>
    </w:p>
    <w:p w:rsidR="003D6E88" w:rsidRPr="00F05498" w:rsidRDefault="003D6E88" w:rsidP="00804FDC">
      <w:pPr>
        <w:spacing w:after="0"/>
        <w:ind w:firstLine="708"/>
        <w:jc w:val="both"/>
        <w:rPr>
          <w:rFonts w:ascii="Times New Roman" w:hAnsi="Times New Roman" w:cs="Times New Roman"/>
          <w:sz w:val="24"/>
          <w:szCs w:val="24"/>
        </w:rPr>
      </w:pPr>
      <w:proofErr w:type="gramStart"/>
      <w:r w:rsidRPr="00F05498">
        <w:rPr>
          <w:rFonts w:ascii="Times New Roman" w:hAnsi="Times New Roman" w:cs="Times New Roman"/>
          <w:sz w:val="24"/>
          <w:szCs w:val="24"/>
        </w:rPr>
        <w:t>olarak</w:t>
      </w:r>
      <w:proofErr w:type="gramEnd"/>
      <w:r w:rsidRPr="00F05498">
        <w:rPr>
          <w:rFonts w:ascii="Times New Roman" w:hAnsi="Times New Roman" w:cs="Times New Roman"/>
          <w:sz w:val="24"/>
          <w:szCs w:val="24"/>
        </w:rPr>
        <w:t xml:space="preserve"> belirlenmiştir. Bu 9 ana başlık altından 32 hedef ve 81 eylem bulunmaktadır.</w:t>
      </w:r>
    </w:p>
    <w:p w:rsidR="00804FDC" w:rsidRDefault="00804FDC" w:rsidP="00804FDC">
      <w:pPr>
        <w:spacing w:after="0"/>
        <w:ind w:firstLine="708"/>
        <w:jc w:val="both"/>
        <w:rPr>
          <w:rFonts w:ascii="Times New Roman" w:hAnsi="Times New Roman" w:cs="Times New Roman"/>
          <w:sz w:val="24"/>
          <w:szCs w:val="24"/>
        </w:rPr>
      </w:pPr>
    </w:p>
    <w:p w:rsidR="003D6E88" w:rsidRPr="00F05498" w:rsidRDefault="003D6E88" w:rsidP="00804FDC">
      <w:pPr>
        <w:spacing w:after="0"/>
        <w:ind w:firstLine="708"/>
        <w:jc w:val="both"/>
        <w:rPr>
          <w:rFonts w:ascii="Times New Roman" w:hAnsi="Times New Roman" w:cs="Times New Roman"/>
          <w:sz w:val="24"/>
          <w:szCs w:val="24"/>
        </w:rPr>
      </w:pPr>
      <w:r w:rsidRPr="00F05498">
        <w:rPr>
          <w:rFonts w:ascii="Times New Roman" w:hAnsi="Times New Roman" w:cs="Times New Roman"/>
          <w:sz w:val="24"/>
          <w:szCs w:val="24"/>
        </w:rPr>
        <w:t>Mutabakatın lojistik ve taşımacılık sektörü açısından etkisine baktığımızda ise öne çıkan en önemli mesele</w:t>
      </w:r>
      <w:r w:rsidR="008F31FE">
        <w:rPr>
          <w:rFonts w:ascii="Times New Roman" w:hAnsi="Times New Roman" w:cs="Times New Roman"/>
          <w:sz w:val="24"/>
          <w:szCs w:val="24"/>
        </w:rPr>
        <w:t>,</w:t>
      </w:r>
      <w:r w:rsidRPr="00F05498">
        <w:rPr>
          <w:rFonts w:ascii="Times New Roman" w:hAnsi="Times New Roman" w:cs="Times New Roman"/>
          <w:sz w:val="24"/>
          <w:szCs w:val="24"/>
        </w:rPr>
        <w:t xml:space="preserve"> düşük emisyon ve enerji ile üretilen ürünlerin mümkün olan en düşük emisyona sahip araçlarla taşınması zorunluluğudur. Bu kapsamda taşımacılık sektöründe;</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Sürdürülebilir ve akıllı hareketlilik stratejisi benimsenecek.</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Çevreci araçlar ve alternatif yakıtlar (</w:t>
      </w:r>
      <w:proofErr w:type="spellStart"/>
      <w:r w:rsidRPr="00F05498">
        <w:rPr>
          <w:rFonts w:ascii="Times New Roman" w:hAnsi="Times New Roman" w:cs="Times New Roman"/>
          <w:sz w:val="24"/>
          <w:szCs w:val="24"/>
        </w:rPr>
        <w:t>biodizel</w:t>
      </w:r>
      <w:proofErr w:type="spellEnd"/>
      <w:r w:rsidRPr="00F05498">
        <w:rPr>
          <w:rFonts w:ascii="Times New Roman" w:hAnsi="Times New Roman" w:cs="Times New Roman"/>
          <w:sz w:val="24"/>
          <w:szCs w:val="24"/>
        </w:rPr>
        <w:t xml:space="preserve">, </w:t>
      </w:r>
      <w:proofErr w:type="spellStart"/>
      <w:r w:rsidRPr="00F05498">
        <w:rPr>
          <w:rFonts w:ascii="Times New Roman" w:hAnsi="Times New Roman" w:cs="Times New Roman"/>
          <w:sz w:val="24"/>
          <w:szCs w:val="24"/>
        </w:rPr>
        <w:t>bioetenol</w:t>
      </w:r>
      <w:proofErr w:type="spellEnd"/>
      <w:r w:rsidRPr="00F05498">
        <w:rPr>
          <w:rFonts w:ascii="Times New Roman" w:hAnsi="Times New Roman" w:cs="Times New Roman"/>
          <w:sz w:val="24"/>
          <w:szCs w:val="24"/>
        </w:rPr>
        <w:t>) desteklenecek.</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Altyapı d</w:t>
      </w:r>
      <w:r w:rsidR="008F31FE">
        <w:rPr>
          <w:rFonts w:ascii="Times New Roman" w:hAnsi="Times New Roman" w:cs="Times New Roman"/>
          <w:sz w:val="24"/>
          <w:szCs w:val="24"/>
        </w:rPr>
        <w:t>â</w:t>
      </w:r>
      <w:r w:rsidRPr="00F05498">
        <w:rPr>
          <w:rFonts w:ascii="Times New Roman" w:hAnsi="Times New Roman" w:cs="Times New Roman"/>
          <w:sz w:val="24"/>
          <w:szCs w:val="24"/>
        </w:rPr>
        <w:t xml:space="preserve">hil olmak üzere düşük ve sıfır emisyonlu araçlara yatırıma odaklanılacak. </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Çevreyi daha az kirleten taşımacılık modelleri öne çıkarılacak.</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 xml:space="preserve">Karayolu ile yapılan taşımacılığın %75’i demiryolu ve iç suyollarına aktarılacak. </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AB Kombine Taşımacılık Direktifi yenilenecek.</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AB Komisyonu hava ve denizyolunda kullanılan yakıtlar için vergi muafiyetini yeniden değerlendirecek.</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Alternatif yakıtların üretimi ve yayılması desteklenecek.</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Karbondioksit salım standartları gözden geçirilecek.</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Fosil yakıtlara sağlanan teşvikler sona erdirilecek.</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Dijitalleşme ile akıllı trafik yönetim sistemlerinin önemi artırılacak.</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Havacılık emisyonlarının düşürülmesi amaçlanacak.</w:t>
      </w:r>
    </w:p>
    <w:p w:rsidR="003D6E88" w:rsidRPr="00F05498" w:rsidRDefault="003D6E88" w:rsidP="00804FDC">
      <w:pPr>
        <w:spacing w:after="0"/>
        <w:ind w:firstLine="709"/>
        <w:jc w:val="both"/>
        <w:rPr>
          <w:rFonts w:ascii="Times New Roman" w:hAnsi="Times New Roman" w:cs="Times New Roman"/>
          <w:sz w:val="24"/>
          <w:szCs w:val="24"/>
        </w:rPr>
      </w:pPr>
      <w:r w:rsidRPr="00F05498">
        <w:rPr>
          <w:rFonts w:ascii="Times New Roman" w:hAnsi="Times New Roman" w:cs="Times New Roman"/>
          <w:sz w:val="24"/>
          <w:szCs w:val="24"/>
        </w:rPr>
        <w:t>•</w:t>
      </w:r>
      <w:r w:rsidRPr="00F05498">
        <w:rPr>
          <w:rFonts w:ascii="Times New Roman" w:hAnsi="Times New Roman" w:cs="Times New Roman"/>
          <w:sz w:val="24"/>
          <w:szCs w:val="24"/>
        </w:rPr>
        <w:tab/>
        <w:t>Çevreci üretim yapan Avrupalı firmaların rekabetçiliğini korumak amacıyla “Karbon Sınır Vergisi” getirilecek.</w:t>
      </w:r>
    </w:p>
    <w:p w:rsidR="00804FDC" w:rsidRDefault="00804FDC" w:rsidP="003D6E88">
      <w:pPr>
        <w:ind w:firstLine="708"/>
        <w:jc w:val="both"/>
        <w:rPr>
          <w:rFonts w:ascii="Times New Roman" w:hAnsi="Times New Roman" w:cs="Times New Roman"/>
          <w:sz w:val="24"/>
          <w:szCs w:val="24"/>
        </w:rPr>
      </w:pPr>
    </w:p>
    <w:p w:rsidR="003D6E88" w:rsidRPr="00F05498" w:rsidRDefault="003D6E88" w:rsidP="003D6E88">
      <w:pPr>
        <w:ind w:firstLine="708"/>
        <w:jc w:val="both"/>
        <w:rPr>
          <w:rFonts w:ascii="Times New Roman" w:hAnsi="Times New Roman" w:cs="Times New Roman"/>
          <w:sz w:val="24"/>
          <w:szCs w:val="24"/>
        </w:rPr>
      </w:pPr>
      <w:r w:rsidRPr="00F05498">
        <w:rPr>
          <w:rFonts w:ascii="Times New Roman" w:hAnsi="Times New Roman" w:cs="Times New Roman"/>
          <w:sz w:val="24"/>
          <w:szCs w:val="24"/>
        </w:rPr>
        <w:t>Tüm bu uygulamalar</w:t>
      </w:r>
      <w:r w:rsidR="00C841BD">
        <w:rPr>
          <w:rFonts w:ascii="Times New Roman" w:hAnsi="Times New Roman" w:cs="Times New Roman"/>
          <w:sz w:val="24"/>
          <w:szCs w:val="24"/>
        </w:rPr>
        <w:t>,</w:t>
      </w:r>
      <w:r w:rsidRPr="00F05498">
        <w:rPr>
          <w:rFonts w:ascii="Times New Roman" w:hAnsi="Times New Roman" w:cs="Times New Roman"/>
          <w:sz w:val="24"/>
          <w:szCs w:val="24"/>
        </w:rPr>
        <w:t xml:space="preserve"> lojistik sektörünün yeniden yapılanmasını gerektirecektir. Bu kapsamda sektör bileşenleri uygulamalara uyum amacıyla halihazırda çalışmalar yürütmektedir.</w:t>
      </w:r>
    </w:p>
    <w:p w:rsidR="003D6E88" w:rsidRPr="00F05498" w:rsidRDefault="003D6E88" w:rsidP="003D6E88">
      <w:pPr>
        <w:ind w:firstLine="708"/>
        <w:jc w:val="both"/>
        <w:rPr>
          <w:rFonts w:ascii="Times New Roman" w:hAnsi="Times New Roman" w:cs="Times New Roman"/>
          <w:b/>
          <w:sz w:val="24"/>
          <w:szCs w:val="24"/>
        </w:rPr>
      </w:pPr>
      <w:r w:rsidRPr="00F05498">
        <w:rPr>
          <w:rFonts w:ascii="Times New Roman" w:hAnsi="Times New Roman" w:cs="Times New Roman"/>
          <w:b/>
          <w:sz w:val="24"/>
          <w:szCs w:val="24"/>
        </w:rPr>
        <w:t>2.</w:t>
      </w:r>
      <w:r w:rsidRPr="00F05498">
        <w:rPr>
          <w:rFonts w:ascii="Times New Roman" w:hAnsi="Times New Roman" w:cs="Times New Roman"/>
          <w:b/>
          <w:sz w:val="24"/>
          <w:szCs w:val="24"/>
        </w:rPr>
        <w:tab/>
        <w:t>Dijital Dönüşüm</w:t>
      </w:r>
    </w:p>
    <w:p w:rsidR="003D6E88" w:rsidRPr="00F05498" w:rsidRDefault="003D6E88" w:rsidP="003D6E88">
      <w:pPr>
        <w:ind w:firstLine="708"/>
        <w:jc w:val="both"/>
        <w:rPr>
          <w:rFonts w:ascii="Times New Roman" w:hAnsi="Times New Roman" w:cs="Times New Roman"/>
          <w:sz w:val="24"/>
          <w:szCs w:val="24"/>
        </w:rPr>
      </w:pPr>
      <w:r w:rsidRPr="00F05498">
        <w:rPr>
          <w:rFonts w:ascii="Times New Roman" w:hAnsi="Times New Roman" w:cs="Times New Roman"/>
          <w:sz w:val="24"/>
          <w:szCs w:val="24"/>
        </w:rPr>
        <w:t xml:space="preserve">Tüm dünyada yaşanan </w:t>
      </w:r>
      <w:proofErr w:type="spellStart"/>
      <w:r w:rsidR="0058643D">
        <w:rPr>
          <w:rFonts w:ascii="Times New Roman" w:hAnsi="Times New Roman" w:cs="Times New Roman"/>
          <w:sz w:val="24"/>
          <w:szCs w:val="24"/>
        </w:rPr>
        <w:t>p</w:t>
      </w:r>
      <w:r w:rsidRPr="00F05498">
        <w:rPr>
          <w:rFonts w:ascii="Times New Roman" w:hAnsi="Times New Roman" w:cs="Times New Roman"/>
          <w:sz w:val="24"/>
          <w:szCs w:val="24"/>
        </w:rPr>
        <w:t>andeminin</w:t>
      </w:r>
      <w:proofErr w:type="spellEnd"/>
      <w:r w:rsidRPr="00F05498">
        <w:rPr>
          <w:rFonts w:ascii="Times New Roman" w:hAnsi="Times New Roman" w:cs="Times New Roman"/>
          <w:sz w:val="24"/>
          <w:szCs w:val="24"/>
        </w:rPr>
        <w:t xml:space="preserve"> yıkıcı etkileri, lojistik sektöründe dijital dönüşüm ve temassız ticaret gibi uygulamaların yaygınlaşmasının gerekliliğini gözler önüne sermiştir. Salgın sürecinde E-ticaret ve dijitalleşme ön plana çıkmış olup uzun süredir kullanılan geleneksel yöntemler terk edilmeye başlanmıştır. Oluşturulan dijital platformlar üzerinden veri aktarımı sağlanmakta, aynı zamanda araç ve yük takibi kolay bir şekilde yapılabilmektedir. Bu kapsamda, gümrük işlemlerinin hızlanması ve limanlar arasındaki entegrasyonun sağlanması amacıyla altyapı modernizasyon ve dijital platform oluşturma çalışmaları başlamıştır. </w:t>
      </w:r>
    </w:p>
    <w:p w:rsidR="003D6E88" w:rsidRPr="00F05498" w:rsidRDefault="003D6E88" w:rsidP="003D6E88">
      <w:pPr>
        <w:ind w:firstLine="708"/>
        <w:jc w:val="both"/>
        <w:rPr>
          <w:rFonts w:ascii="Times New Roman" w:hAnsi="Times New Roman" w:cs="Times New Roman"/>
          <w:sz w:val="24"/>
          <w:szCs w:val="24"/>
        </w:rPr>
      </w:pPr>
      <w:r w:rsidRPr="00F05498">
        <w:rPr>
          <w:rFonts w:ascii="Times New Roman" w:hAnsi="Times New Roman" w:cs="Times New Roman"/>
          <w:sz w:val="24"/>
          <w:szCs w:val="24"/>
        </w:rPr>
        <w:t>Otonom araçlar, nesnelerin interneti, robotik, büyük veri, yapay zek</w:t>
      </w:r>
      <w:r w:rsidR="006A6522">
        <w:rPr>
          <w:rFonts w:ascii="Times New Roman" w:hAnsi="Times New Roman" w:cs="Times New Roman"/>
          <w:sz w:val="24"/>
          <w:szCs w:val="24"/>
        </w:rPr>
        <w:t>â</w:t>
      </w:r>
      <w:r w:rsidRPr="00F05498">
        <w:rPr>
          <w:rFonts w:ascii="Times New Roman" w:hAnsi="Times New Roman" w:cs="Times New Roman"/>
          <w:sz w:val="24"/>
          <w:szCs w:val="24"/>
        </w:rPr>
        <w:t>, giyilebilir teknolojiler gibi gelişmeler lojistik sektörünü hızla dönüştürmekte firmaların verimliliğine doğrudan katkı sağlamaktadır.</w:t>
      </w:r>
    </w:p>
    <w:p w:rsidR="003D6E88" w:rsidRPr="00F05498" w:rsidRDefault="003D6E88" w:rsidP="003D6E88">
      <w:pPr>
        <w:ind w:firstLine="708"/>
        <w:jc w:val="both"/>
        <w:rPr>
          <w:rFonts w:ascii="Times New Roman" w:hAnsi="Times New Roman" w:cs="Times New Roman"/>
          <w:sz w:val="24"/>
          <w:szCs w:val="24"/>
        </w:rPr>
      </w:pPr>
      <w:r w:rsidRPr="00F05498">
        <w:rPr>
          <w:rFonts w:ascii="Times New Roman" w:hAnsi="Times New Roman" w:cs="Times New Roman"/>
          <w:sz w:val="24"/>
          <w:szCs w:val="24"/>
        </w:rPr>
        <w:lastRenderedPageBreak/>
        <w:t>Bunun dışında, küresel bir trend haline gelen</w:t>
      </w:r>
      <w:r w:rsidR="001E7495">
        <w:rPr>
          <w:rFonts w:ascii="Times New Roman" w:hAnsi="Times New Roman" w:cs="Times New Roman"/>
          <w:sz w:val="24"/>
          <w:szCs w:val="24"/>
        </w:rPr>
        <w:t xml:space="preserve"> </w:t>
      </w:r>
      <w:proofErr w:type="spellStart"/>
      <w:r w:rsidRPr="00F05498">
        <w:rPr>
          <w:rFonts w:ascii="Times New Roman" w:hAnsi="Times New Roman" w:cs="Times New Roman"/>
          <w:sz w:val="24"/>
          <w:szCs w:val="24"/>
        </w:rPr>
        <w:t>blockchain</w:t>
      </w:r>
      <w:proofErr w:type="spellEnd"/>
      <w:r w:rsidRPr="00F05498">
        <w:rPr>
          <w:rFonts w:ascii="Times New Roman" w:hAnsi="Times New Roman" w:cs="Times New Roman"/>
          <w:sz w:val="24"/>
          <w:szCs w:val="24"/>
        </w:rPr>
        <w:t xml:space="preserve"> teknolojisi lojistik sektöründe de önemli rol oynamaya başlamıştır. Bu kapsamda tedarik zinciri yönetimi, tek pencere sistemi gibi konularda </w:t>
      </w:r>
      <w:proofErr w:type="spellStart"/>
      <w:r w:rsidRPr="00F05498">
        <w:rPr>
          <w:rFonts w:ascii="Times New Roman" w:hAnsi="Times New Roman" w:cs="Times New Roman"/>
          <w:sz w:val="24"/>
          <w:szCs w:val="24"/>
        </w:rPr>
        <w:t>blockchain</w:t>
      </w:r>
      <w:proofErr w:type="spellEnd"/>
      <w:r w:rsidRPr="00F05498">
        <w:rPr>
          <w:rFonts w:ascii="Times New Roman" w:hAnsi="Times New Roman" w:cs="Times New Roman"/>
          <w:sz w:val="24"/>
          <w:szCs w:val="24"/>
        </w:rPr>
        <w:t xml:space="preserve"> teknolojisinden yoğun şekilde yararlanılmaktadır. Bu teknoloji sayesinde hem süreçlerin daha şeffaf şekilde yönetimi hem de tedarik süreçlerin daha hızlı gerçekleşmesi sağlanmaktadır. </w:t>
      </w:r>
      <w:proofErr w:type="spellStart"/>
      <w:r w:rsidRPr="00F05498">
        <w:rPr>
          <w:rFonts w:ascii="Times New Roman" w:hAnsi="Times New Roman" w:cs="Times New Roman"/>
          <w:sz w:val="24"/>
          <w:szCs w:val="24"/>
        </w:rPr>
        <w:t>Blockchain</w:t>
      </w:r>
      <w:proofErr w:type="spellEnd"/>
      <w:r w:rsidRPr="00F05498">
        <w:rPr>
          <w:rFonts w:ascii="Times New Roman" w:hAnsi="Times New Roman" w:cs="Times New Roman"/>
          <w:sz w:val="24"/>
          <w:szCs w:val="24"/>
        </w:rPr>
        <w:t xml:space="preserve"> teknolojisi ile veriler doğru bir biçimde kaydedilecek, işlemler kolaylaşacak ve olası dolandırıcılıklara karşı önlem alınmış olacaktır. Bu özellikler sayesinde </w:t>
      </w:r>
      <w:proofErr w:type="spellStart"/>
      <w:r w:rsidR="001E7495">
        <w:rPr>
          <w:rFonts w:ascii="Times New Roman" w:hAnsi="Times New Roman" w:cs="Times New Roman"/>
          <w:sz w:val="24"/>
          <w:szCs w:val="24"/>
        </w:rPr>
        <w:t>b</w:t>
      </w:r>
      <w:r w:rsidRPr="00F05498">
        <w:rPr>
          <w:rFonts w:ascii="Times New Roman" w:hAnsi="Times New Roman" w:cs="Times New Roman"/>
          <w:sz w:val="24"/>
          <w:szCs w:val="24"/>
        </w:rPr>
        <w:t>lockchain</w:t>
      </w:r>
      <w:proofErr w:type="spellEnd"/>
      <w:r w:rsidRPr="00F05498">
        <w:rPr>
          <w:rFonts w:ascii="Times New Roman" w:hAnsi="Times New Roman" w:cs="Times New Roman"/>
          <w:sz w:val="24"/>
          <w:szCs w:val="24"/>
        </w:rPr>
        <w:t xml:space="preserve"> teknolojisi, lojistik sektöründe çok uzun süre trend olmaya devam edecektir.</w:t>
      </w:r>
    </w:p>
    <w:p w:rsidR="003D6E88" w:rsidRPr="00F05498" w:rsidRDefault="003D6E88" w:rsidP="003D6E88">
      <w:pPr>
        <w:ind w:firstLine="708"/>
        <w:jc w:val="both"/>
        <w:rPr>
          <w:rFonts w:ascii="Times New Roman" w:hAnsi="Times New Roman" w:cs="Times New Roman"/>
          <w:sz w:val="24"/>
          <w:szCs w:val="24"/>
        </w:rPr>
      </w:pPr>
      <w:r w:rsidRPr="00F05498">
        <w:rPr>
          <w:rFonts w:ascii="Times New Roman" w:hAnsi="Times New Roman" w:cs="Times New Roman"/>
          <w:sz w:val="24"/>
          <w:szCs w:val="24"/>
        </w:rPr>
        <w:t>Özetle, tedarik zincirinde üretimden nihai tüketiciye kadar olan mesafelerin kısaltılması ve ulaşımın tam ve etkin biçimde sağlanması adına önümüzdeki dönemde küresel ticarette dijital dönüşümün lojistik sektörüne büyük oranda yön vereceği değerlendirilmektedir.</w:t>
      </w:r>
    </w:p>
    <w:p w:rsidR="00B65A3F" w:rsidRPr="00724555" w:rsidRDefault="003D6E88" w:rsidP="00724555">
      <w:pPr>
        <w:pStyle w:val="ListeParagraf"/>
        <w:numPr>
          <w:ilvl w:val="0"/>
          <w:numId w:val="23"/>
        </w:numPr>
        <w:jc w:val="both"/>
        <w:rPr>
          <w:rFonts w:ascii="Times New Roman" w:hAnsi="Times New Roman" w:cs="Times New Roman"/>
          <w:sz w:val="24"/>
          <w:szCs w:val="24"/>
        </w:rPr>
      </w:pPr>
      <w:r w:rsidRPr="00724555">
        <w:rPr>
          <w:rFonts w:ascii="Times New Roman" w:hAnsi="Times New Roman" w:cs="Times New Roman"/>
          <w:b/>
          <w:sz w:val="24"/>
          <w:szCs w:val="24"/>
        </w:rPr>
        <w:t>E-Ticaret Lojistiği</w:t>
      </w:r>
    </w:p>
    <w:p w:rsidR="003D6E88" w:rsidRPr="00B65A3F" w:rsidRDefault="003D6E88" w:rsidP="00B65A3F">
      <w:pPr>
        <w:jc w:val="both"/>
        <w:rPr>
          <w:rFonts w:ascii="Times New Roman" w:hAnsi="Times New Roman" w:cs="Times New Roman"/>
          <w:sz w:val="24"/>
          <w:szCs w:val="24"/>
        </w:rPr>
      </w:pPr>
      <w:r w:rsidRPr="00B65A3F">
        <w:rPr>
          <w:rFonts w:ascii="Times New Roman" w:hAnsi="Times New Roman" w:cs="Times New Roman"/>
          <w:sz w:val="24"/>
          <w:szCs w:val="24"/>
        </w:rPr>
        <w:t xml:space="preserve"> </w:t>
      </w:r>
      <w:r w:rsidR="00B65A3F">
        <w:rPr>
          <w:rFonts w:ascii="Times New Roman" w:hAnsi="Times New Roman" w:cs="Times New Roman"/>
          <w:sz w:val="24"/>
          <w:szCs w:val="24"/>
        </w:rPr>
        <w:t xml:space="preserve">          </w:t>
      </w:r>
      <w:proofErr w:type="spellStart"/>
      <w:r w:rsidRPr="00B65A3F">
        <w:rPr>
          <w:rFonts w:ascii="Times New Roman" w:hAnsi="Times New Roman" w:cs="Times New Roman"/>
          <w:sz w:val="24"/>
          <w:szCs w:val="24"/>
        </w:rPr>
        <w:t>Pandemi</w:t>
      </w:r>
      <w:proofErr w:type="spellEnd"/>
      <w:r w:rsidRPr="00B65A3F">
        <w:rPr>
          <w:rFonts w:ascii="Times New Roman" w:hAnsi="Times New Roman" w:cs="Times New Roman"/>
          <w:sz w:val="24"/>
          <w:szCs w:val="24"/>
        </w:rPr>
        <w:t>, lojistikte esnekliğin ve pazar çeşitlendirmesinin önemini, tek bir pazara bağlı kalmanın yol açtığı sorunları açık bir şekilde göstermiştir. Bu bağlamda</w:t>
      </w:r>
      <w:r w:rsidR="00C90B49">
        <w:rPr>
          <w:rFonts w:ascii="Times New Roman" w:hAnsi="Times New Roman" w:cs="Times New Roman"/>
          <w:sz w:val="24"/>
          <w:szCs w:val="24"/>
        </w:rPr>
        <w:t>,</w:t>
      </w:r>
      <w:r w:rsidRPr="00B65A3F">
        <w:rPr>
          <w:rFonts w:ascii="Times New Roman" w:hAnsi="Times New Roman" w:cs="Times New Roman"/>
          <w:sz w:val="24"/>
          <w:szCs w:val="24"/>
        </w:rPr>
        <w:t xml:space="preserve"> yeni ürünlerle yeni pazarlara erişmenin önemi açıkça görülmüştür. Ticaret Bakanlığı Uzak Ülkeler Stratejisi çerçevesinde ilan edilen ülkemizin ihracat menzilinin 2 bin kilometreden 8 bin 500 kilometreye çıkarılması hedefi bu bağlamda oldukça stratejiktir. </w:t>
      </w:r>
    </w:p>
    <w:p w:rsidR="003D6E88" w:rsidRPr="00F05498" w:rsidRDefault="003D6E88" w:rsidP="003D6E88">
      <w:pPr>
        <w:ind w:firstLine="708"/>
        <w:jc w:val="both"/>
        <w:rPr>
          <w:rFonts w:ascii="Times New Roman" w:hAnsi="Times New Roman" w:cs="Times New Roman"/>
          <w:sz w:val="24"/>
          <w:szCs w:val="24"/>
        </w:rPr>
      </w:pPr>
      <w:r w:rsidRPr="00F05498">
        <w:rPr>
          <w:rFonts w:ascii="Times New Roman" w:hAnsi="Times New Roman" w:cs="Times New Roman"/>
          <w:sz w:val="24"/>
          <w:szCs w:val="24"/>
        </w:rPr>
        <w:t xml:space="preserve">Bununla birlikte </w:t>
      </w:r>
      <w:proofErr w:type="spellStart"/>
      <w:r w:rsidRPr="00F05498">
        <w:rPr>
          <w:rFonts w:ascii="Times New Roman" w:hAnsi="Times New Roman" w:cs="Times New Roman"/>
          <w:sz w:val="24"/>
          <w:szCs w:val="24"/>
        </w:rPr>
        <w:t>pandemi</w:t>
      </w:r>
      <w:proofErr w:type="spellEnd"/>
      <w:r w:rsidR="00C90B49">
        <w:rPr>
          <w:rFonts w:ascii="Times New Roman" w:hAnsi="Times New Roman" w:cs="Times New Roman"/>
          <w:sz w:val="24"/>
          <w:szCs w:val="24"/>
        </w:rPr>
        <w:t>,</w:t>
      </w:r>
      <w:r w:rsidRPr="00F05498">
        <w:rPr>
          <w:rFonts w:ascii="Times New Roman" w:hAnsi="Times New Roman" w:cs="Times New Roman"/>
          <w:sz w:val="24"/>
          <w:szCs w:val="24"/>
        </w:rPr>
        <w:t xml:space="preserve"> e-ticaretin ve e-ticaret lojistiğinin hızla yükseldiği bir dönem olmuştur. Küresel rakamlara bakıldığında e-ticaret lojistiğinin pozitif ivmeli hızlı bir büyüme yaşadığı görülmektedir. Çevrimiçi satışlardaki büyümeden etkilenen e-ticaret lojistik pazarının 2025 yılına kadar 557 milyar </w:t>
      </w:r>
      <w:r w:rsidR="00793D56">
        <w:rPr>
          <w:rFonts w:ascii="Times New Roman" w:hAnsi="Times New Roman" w:cs="Times New Roman"/>
          <w:sz w:val="24"/>
          <w:szCs w:val="24"/>
        </w:rPr>
        <w:t>Avroya</w:t>
      </w:r>
      <w:r w:rsidRPr="00F05498">
        <w:rPr>
          <w:rFonts w:ascii="Times New Roman" w:hAnsi="Times New Roman" w:cs="Times New Roman"/>
          <w:sz w:val="24"/>
          <w:szCs w:val="24"/>
        </w:rPr>
        <w:t xml:space="preserve"> yükselmesi öngörülmektedir</w:t>
      </w:r>
      <w:r w:rsidR="00793D56">
        <w:rPr>
          <w:rFonts w:ascii="Times New Roman" w:hAnsi="Times New Roman" w:cs="Times New Roman"/>
          <w:sz w:val="24"/>
          <w:szCs w:val="24"/>
        </w:rPr>
        <w:t>.</w:t>
      </w:r>
      <w:r w:rsidRPr="00F05498">
        <w:rPr>
          <w:rFonts w:ascii="Times New Roman" w:hAnsi="Times New Roman" w:cs="Times New Roman"/>
          <w:sz w:val="24"/>
          <w:szCs w:val="24"/>
        </w:rPr>
        <w:t xml:space="preserve"> (</w:t>
      </w:r>
      <w:proofErr w:type="spellStart"/>
      <w:r w:rsidRPr="00F05498">
        <w:rPr>
          <w:rFonts w:ascii="Times New Roman" w:hAnsi="Times New Roman" w:cs="Times New Roman"/>
          <w:sz w:val="24"/>
          <w:szCs w:val="24"/>
        </w:rPr>
        <w:t>Statista</w:t>
      </w:r>
      <w:proofErr w:type="spellEnd"/>
      <w:r w:rsidRPr="00F05498">
        <w:rPr>
          <w:rFonts w:ascii="Times New Roman" w:hAnsi="Times New Roman" w:cs="Times New Roman"/>
          <w:sz w:val="24"/>
          <w:szCs w:val="24"/>
        </w:rPr>
        <w:t xml:space="preserve"> verileri) Ülkemiz de Avrupa, Asya ve Orta Doğu’ya hızlı erişime imk</w:t>
      </w:r>
      <w:r w:rsidR="00CD7F43">
        <w:rPr>
          <w:rFonts w:ascii="Times New Roman" w:hAnsi="Times New Roman" w:cs="Times New Roman"/>
          <w:sz w:val="24"/>
          <w:szCs w:val="24"/>
        </w:rPr>
        <w:t>â</w:t>
      </w:r>
      <w:r w:rsidRPr="00F05498">
        <w:rPr>
          <w:rFonts w:ascii="Times New Roman" w:hAnsi="Times New Roman" w:cs="Times New Roman"/>
          <w:sz w:val="24"/>
          <w:szCs w:val="24"/>
        </w:rPr>
        <w:t>n veren coğrafi ve jeopolitik konumu itibar</w:t>
      </w:r>
      <w:r w:rsidR="00793D56">
        <w:rPr>
          <w:rFonts w:ascii="Times New Roman" w:hAnsi="Times New Roman" w:cs="Times New Roman"/>
          <w:sz w:val="24"/>
          <w:szCs w:val="24"/>
        </w:rPr>
        <w:t>ıyla</w:t>
      </w:r>
      <w:r w:rsidRPr="00F05498">
        <w:rPr>
          <w:rFonts w:ascii="Times New Roman" w:hAnsi="Times New Roman" w:cs="Times New Roman"/>
          <w:sz w:val="24"/>
          <w:szCs w:val="24"/>
        </w:rPr>
        <w:t xml:space="preserve"> global ölçekte e-ticaret lojistik pazarında kilit bir öneme sahiptir.  Önümüzdeki süreç e-ticaretin daha da büyüdüğü ve lojistik sektörünün de dijital dönüşüm ve otomasyon ile bu sürece eşlik edeceği bir dönem olarak izlenecektir.</w:t>
      </w:r>
    </w:p>
    <w:p w:rsidR="00B766E1" w:rsidRDefault="00B766E1">
      <w:pPr>
        <w:rPr>
          <w:rFonts w:ascii="Times New Roman" w:hAnsi="Times New Roman" w:cs="Times New Roman"/>
          <w:b/>
          <w:sz w:val="24"/>
          <w:szCs w:val="24"/>
        </w:rPr>
      </w:pPr>
      <w:r>
        <w:rPr>
          <w:rFonts w:ascii="Times New Roman" w:hAnsi="Times New Roman" w:cs="Times New Roman"/>
          <w:b/>
          <w:sz w:val="24"/>
          <w:szCs w:val="24"/>
        </w:rPr>
        <w:br w:type="page"/>
      </w:r>
    </w:p>
    <w:p w:rsidR="003D6E88" w:rsidRPr="00F05498" w:rsidRDefault="00724555" w:rsidP="00DE6533">
      <w:pPr>
        <w:rPr>
          <w:rFonts w:ascii="Times New Roman" w:hAnsi="Times New Roman" w:cs="Times New Roman"/>
          <w:b/>
          <w:sz w:val="24"/>
          <w:szCs w:val="24"/>
        </w:rPr>
      </w:pPr>
      <w:r w:rsidRPr="00F05498">
        <w:rPr>
          <w:rFonts w:ascii="Times New Roman" w:hAnsi="Times New Roman" w:cs="Times New Roman"/>
          <w:b/>
          <w:sz w:val="24"/>
          <w:szCs w:val="24"/>
        </w:rPr>
        <w:lastRenderedPageBreak/>
        <w:t>LOJİSTİK VE TAŞIMACILIK HİZMETLERİNE YÖNELİK DESTEK UNSURLARI</w:t>
      </w:r>
    </w:p>
    <w:p w:rsidR="003D6E88" w:rsidRPr="00F05498" w:rsidRDefault="003D6E88" w:rsidP="00DE6533">
      <w:pPr>
        <w:ind w:firstLine="708"/>
        <w:jc w:val="both"/>
        <w:rPr>
          <w:rFonts w:ascii="Times New Roman" w:hAnsi="Times New Roman" w:cs="Times New Roman"/>
          <w:sz w:val="24"/>
          <w:szCs w:val="24"/>
        </w:rPr>
      </w:pPr>
      <w:r w:rsidRPr="00F05498">
        <w:rPr>
          <w:rFonts w:ascii="Times New Roman" w:hAnsi="Times New Roman" w:cs="Times New Roman"/>
          <w:sz w:val="24"/>
          <w:szCs w:val="24"/>
        </w:rPr>
        <w:t xml:space="preserve">1. </w:t>
      </w:r>
      <w:r w:rsidRPr="00724555">
        <w:rPr>
          <w:rFonts w:ascii="Times New Roman" w:hAnsi="Times New Roman" w:cs="Times New Roman"/>
          <w:b/>
          <w:sz w:val="24"/>
          <w:szCs w:val="24"/>
        </w:rPr>
        <w:t xml:space="preserve">5448 </w:t>
      </w:r>
      <w:r w:rsidR="006566B1" w:rsidRPr="00724555">
        <w:rPr>
          <w:rFonts w:ascii="Times New Roman" w:hAnsi="Times New Roman" w:cs="Times New Roman"/>
          <w:b/>
          <w:sz w:val="24"/>
          <w:szCs w:val="24"/>
        </w:rPr>
        <w:t>s</w:t>
      </w:r>
      <w:r w:rsidRPr="00724555">
        <w:rPr>
          <w:rFonts w:ascii="Times New Roman" w:hAnsi="Times New Roman" w:cs="Times New Roman"/>
          <w:b/>
          <w:sz w:val="24"/>
          <w:szCs w:val="24"/>
        </w:rPr>
        <w:t xml:space="preserve">ayılı </w:t>
      </w:r>
      <w:r w:rsidR="006566B1" w:rsidRPr="00724555">
        <w:rPr>
          <w:rFonts w:ascii="Times New Roman" w:hAnsi="Times New Roman" w:cs="Times New Roman"/>
          <w:b/>
          <w:sz w:val="24"/>
          <w:szCs w:val="24"/>
        </w:rPr>
        <w:t>“</w:t>
      </w:r>
      <w:r w:rsidRPr="00724555">
        <w:rPr>
          <w:rFonts w:ascii="Times New Roman" w:hAnsi="Times New Roman" w:cs="Times New Roman"/>
          <w:b/>
          <w:sz w:val="24"/>
          <w:szCs w:val="24"/>
        </w:rPr>
        <w:t>Hizmet İhracatının Tanımlanması, Sınıflandırılması ve Desteklenmesi Hakkında Karar</w:t>
      </w:r>
      <w:r w:rsidR="006566B1" w:rsidRPr="00724555">
        <w:rPr>
          <w:rFonts w:ascii="Times New Roman" w:hAnsi="Times New Roman" w:cs="Times New Roman"/>
          <w:b/>
          <w:sz w:val="24"/>
          <w:szCs w:val="24"/>
        </w:rPr>
        <w:t>”</w:t>
      </w:r>
      <w:r w:rsidRPr="00F05498">
        <w:rPr>
          <w:rFonts w:ascii="Times New Roman" w:hAnsi="Times New Roman" w:cs="Times New Roman"/>
          <w:sz w:val="24"/>
          <w:szCs w:val="24"/>
        </w:rPr>
        <w:t xml:space="preserve"> 20 Nisan 2022 tarihli Resm</w:t>
      </w:r>
      <w:r w:rsidR="006566B1">
        <w:rPr>
          <w:rFonts w:ascii="Times New Roman" w:hAnsi="Times New Roman" w:cs="Times New Roman"/>
          <w:sz w:val="24"/>
          <w:szCs w:val="24"/>
        </w:rPr>
        <w:t>î</w:t>
      </w:r>
      <w:r w:rsidRPr="00F05498">
        <w:rPr>
          <w:rFonts w:ascii="Times New Roman" w:hAnsi="Times New Roman" w:cs="Times New Roman"/>
          <w:sz w:val="24"/>
          <w:szCs w:val="24"/>
        </w:rPr>
        <w:t xml:space="preserve"> </w:t>
      </w:r>
      <w:proofErr w:type="spellStart"/>
      <w:r w:rsidRPr="00F05498">
        <w:rPr>
          <w:rFonts w:ascii="Times New Roman" w:hAnsi="Times New Roman" w:cs="Times New Roman"/>
          <w:sz w:val="24"/>
          <w:szCs w:val="24"/>
        </w:rPr>
        <w:t>Gazete’de</w:t>
      </w:r>
      <w:proofErr w:type="spellEnd"/>
      <w:r w:rsidRPr="00F05498">
        <w:rPr>
          <w:rFonts w:ascii="Times New Roman" w:hAnsi="Times New Roman" w:cs="Times New Roman"/>
          <w:sz w:val="24"/>
          <w:szCs w:val="24"/>
        </w:rPr>
        <w:t xml:space="preserve"> yayımlanarak yürürlüğe girmiştir. Anılan Karar</w:t>
      </w:r>
      <w:r w:rsidR="00C52579">
        <w:rPr>
          <w:rFonts w:ascii="Times New Roman" w:hAnsi="Times New Roman" w:cs="Times New Roman"/>
          <w:sz w:val="24"/>
          <w:szCs w:val="24"/>
        </w:rPr>
        <w:t>’</w:t>
      </w:r>
      <w:r w:rsidRPr="00F05498">
        <w:rPr>
          <w:rFonts w:ascii="Times New Roman" w:hAnsi="Times New Roman" w:cs="Times New Roman"/>
          <w:sz w:val="24"/>
          <w:szCs w:val="24"/>
        </w:rPr>
        <w:t xml:space="preserve">da lojistik firmalarına ve </w:t>
      </w:r>
      <w:proofErr w:type="gramStart"/>
      <w:r w:rsidRPr="00F05498">
        <w:rPr>
          <w:rFonts w:ascii="Times New Roman" w:hAnsi="Times New Roman" w:cs="Times New Roman"/>
          <w:sz w:val="24"/>
          <w:szCs w:val="24"/>
        </w:rPr>
        <w:t>işbirliği</w:t>
      </w:r>
      <w:proofErr w:type="gramEnd"/>
      <w:r w:rsidRPr="00F05498">
        <w:rPr>
          <w:rFonts w:ascii="Times New Roman" w:hAnsi="Times New Roman" w:cs="Times New Roman"/>
          <w:sz w:val="24"/>
          <w:szCs w:val="24"/>
        </w:rPr>
        <w:t xml:space="preserve"> kuruluşlarına yönelik tescil ve koruma, pazara giriş belgeleri, birim, reklam, tanıtım ve pazarlama, bireysel katılım, milli katılım, ürün yerleştirme, sanal fuar organizasyon, </w:t>
      </w:r>
      <w:proofErr w:type="spellStart"/>
      <w:r w:rsidRPr="00F05498">
        <w:rPr>
          <w:rFonts w:ascii="Times New Roman" w:hAnsi="Times New Roman" w:cs="Times New Roman"/>
          <w:sz w:val="24"/>
          <w:szCs w:val="24"/>
        </w:rPr>
        <w:t>sektörel</w:t>
      </w:r>
      <w:proofErr w:type="spellEnd"/>
      <w:r w:rsidRPr="00F05498">
        <w:rPr>
          <w:rFonts w:ascii="Times New Roman" w:hAnsi="Times New Roman" w:cs="Times New Roman"/>
          <w:sz w:val="24"/>
          <w:szCs w:val="24"/>
        </w:rPr>
        <w:t xml:space="preserve"> alım ve ticaret heyetleri ve yarışma ve etkinlik desteği bulunmaktadır. </w:t>
      </w:r>
    </w:p>
    <w:p w:rsidR="003D6E88" w:rsidRPr="00F05498" w:rsidRDefault="003D6E88" w:rsidP="003D6E88">
      <w:pPr>
        <w:ind w:firstLine="708"/>
        <w:jc w:val="both"/>
        <w:rPr>
          <w:rFonts w:ascii="Times New Roman" w:hAnsi="Times New Roman" w:cs="Times New Roman"/>
          <w:sz w:val="24"/>
          <w:szCs w:val="24"/>
        </w:rPr>
      </w:pPr>
      <w:r w:rsidRPr="00F05498">
        <w:rPr>
          <w:rFonts w:ascii="Times New Roman" w:hAnsi="Times New Roman" w:cs="Times New Roman"/>
          <w:sz w:val="24"/>
          <w:szCs w:val="24"/>
        </w:rPr>
        <w:t xml:space="preserve">2. </w:t>
      </w:r>
      <w:r w:rsidRPr="00724555">
        <w:rPr>
          <w:rFonts w:ascii="Times New Roman" w:hAnsi="Times New Roman" w:cs="Times New Roman"/>
          <w:b/>
          <w:sz w:val="24"/>
          <w:szCs w:val="24"/>
        </w:rPr>
        <w:t xml:space="preserve">5449 </w:t>
      </w:r>
      <w:r w:rsidR="00030EB2" w:rsidRPr="00724555">
        <w:rPr>
          <w:rFonts w:ascii="Times New Roman" w:hAnsi="Times New Roman" w:cs="Times New Roman"/>
          <w:b/>
          <w:sz w:val="24"/>
          <w:szCs w:val="24"/>
        </w:rPr>
        <w:t>s</w:t>
      </w:r>
      <w:r w:rsidRPr="00724555">
        <w:rPr>
          <w:rFonts w:ascii="Times New Roman" w:hAnsi="Times New Roman" w:cs="Times New Roman"/>
          <w:b/>
          <w:sz w:val="24"/>
          <w:szCs w:val="24"/>
        </w:rPr>
        <w:t xml:space="preserve">ayılı </w:t>
      </w:r>
      <w:r w:rsidR="00030EB2" w:rsidRPr="00724555">
        <w:rPr>
          <w:rFonts w:ascii="Times New Roman" w:hAnsi="Times New Roman" w:cs="Times New Roman"/>
          <w:b/>
          <w:sz w:val="24"/>
          <w:szCs w:val="24"/>
        </w:rPr>
        <w:t>“</w:t>
      </w:r>
      <w:r w:rsidRPr="00724555">
        <w:rPr>
          <w:rFonts w:ascii="Times New Roman" w:hAnsi="Times New Roman" w:cs="Times New Roman"/>
          <w:b/>
          <w:sz w:val="24"/>
          <w:szCs w:val="24"/>
        </w:rPr>
        <w:t>Yurt Dışı Lojistik Dağıtım Ağlarının Desteklenmesi Hakkında Karar</w:t>
      </w:r>
      <w:r w:rsidR="00030EB2" w:rsidRPr="00724555">
        <w:rPr>
          <w:rFonts w:ascii="Times New Roman" w:hAnsi="Times New Roman" w:cs="Times New Roman"/>
          <w:b/>
          <w:sz w:val="24"/>
          <w:szCs w:val="24"/>
        </w:rPr>
        <w:t>”</w:t>
      </w:r>
      <w:r w:rsidRPr="00724555">
        <w:rPr>
          <w:rFonts w:ascii="Times New Roman" w:hAnsi="Times New Roman" w:cs="Times New Roman"/>
          <w:b/>
          <w:sz w:val="24"/>
          <w:szCs w:val="24"/>
        </w:rPr>
        <w:t xml:space="preserve"> </w:t>
      </w:r>
      <w:r w:rsidRPr="00F05498">
        <w:rPr>
          <w:rFonts w:ascii="Times New Roman" w:hAnsi="Times New Roman" w:cs="Times New Roman"/>
          <w:sz w:val="24"/>
          <w:szCs w:val="24"/>
        </w:rPr>
        <w:t>20 Nisan 2022 tarihli Resm</w:t>
      </w:r>
      <w:r w:rsidR="00030EB2">
        <w:rPr>
          <w:rFonts w:ascii="Times New Roman" w:hAnsi="Times New Roman" w:cs="Times New Roman"/>
          <w:sz w:val="24"/>
          <w:szCs w:val="24"/>
        </w:rPr>
        <w:t>î</w:t>
      </w:r>
      <w:r w:rsidRPr="00F05498">
        <w:rPr>
          <w:rFonts w:ascii="Times New Roman" w:hAnsi="Times New Roman" w:cs="Times New Roman"/>
          <w:sz w:val="24"/>
          <w:szCs w:val="24"/>
        </w:rPr>
        <w:t xml:space="preserve"> </w:t>
      </w:r>
      <w:proofErr w:type="spellStart"/>
      <w:r w:rsidRPr="00F05498">
        <w:rPr>
          <w:rFonts w:ascii="Times New Roman" w:hAnsi="Times New Roman" w:cs="Times New Roman"/>
          <w:sz w:val="24"/>
          <w:szCs w:val="24"/>
        </w:rPr>
        <w:t>Gazete’de</w:t>
      </w:r>
      <w:proofErr w:type="spellEnd"/>
      <w:r w:rsidRPr="00F05498">
        <w:rPr>
          <w:rFonts w:ascii="Times New Roman" w:hAnsi="Times New Roman" w:cs="Times New Roman"/>
          <w:sz w:val="24"/>
          <w:szCs w:val="24"/>
        </w:rPr>
        <w:t xml:space="preserve"> yayımlanarak yürürlüğe girmiştir. Bu Karar</w:t>
      </w:r>
      <w:r w:rsidR="00671007">
        <w:rPr>
          <w:rFonts w:ascii="Times New Roman" w:hAnsi="Times New Roman" w:cs="Times New Roman"/>
          <w:sz w:val="24"/>
          <w:szCs w:val="24"/>
        </w:rPr>
        <w:t>’</w:t>
      </w:r>
      <w:r w:rsidRPr="00F05498">
        <w:rPr>
          <w:rFonts w:ascii="Times New Roman" w:hAnsi="Times New Roman" w:cs="Times New Roman"/>
          <w:sz w:val="24"/>
          <w:szCs w:val="24"/>
        </w:rPr>
        <w:t>ın amacı; ülkemiz ihracatının etkin ve kapsamlı akışını sağlamak, ihracatçılarımızın uluslararası tedarik ve dağıtım zincirlerine daha hızlı ve rekabetçi fiyatlarla nüfuz etmelerini temin etmek ve önemli pazarlardaki ihracat performansımızı istikrarlı kılacak altyapı olanaklarını oluşturmak üzere yurt dışı lojistik dağıtım ağlarının kurulmasına ve/veya işletilmesine ilişkin giderlerin Destekleme ve Fiyat İstikrar Fonu’ndan karşılanmasına ilişkin usul ve esasları düzenlemektir.</w:t>
      </w:r>
    </w:p>
    <w:p w:rsidR="003D6E88" w:rsidRPr="00F05498" w:rsidRDefault="003D6E88" w:rsidP="003D6E88">
      <w:pPr>
        <w:ind w:firstLine="708"/>
        <w:jc w:val="both"/>
        <w:rPr>
          <w:rFonts w:ascii="Times New Roman" w:hAnsi="Times New Roman" w:cs="Times New Roman"/>
          <w:sz w:val="24"/>
          <w:szCs w:val="24"/>
        </w:rPr>
      </w:pPr>
      <w:r w:rsidRPr="00F05498">
        <w:rPr>
          <w:rFonts w:ascii="Times New Roman" w:hAnsi="Times New Roman" w:cs="Times New Roman"/>
          <w:sz w:val="24"/>
          <w:szCs w:val="24"/>
        </w:rPr>
        <w:t xml:space="preserve">3. </w:t>
      </w:r>
      <w:r w:rsidRPr="00724555">
        <w:rPr>
          <w:rFonts w:ascii="Times New Roman" w:hAnsi="Times New Roman" w:cs="Times New Roman"/>
          <w:b/>
          <w:sz w:val="24"/>
          <w:szCs w:val="24"/>
        </w:rPr>
        <w:t xml:space="preserve">2564 </w:t>
      </w:r>
      <w:r w:rsidR="009B0A9F" w:rsidRPr="00724555">
        <w:rPr>
          <w:rFonts w:ascii="Times New Roman" w:hAnsi="Times New Roman" w:cs="Times New Roman"/>
          <w:b/>
          <w:sz w:val="24"/>
          <w:szCs w:val="24"/>
        </w:rPr>
        <w:t>s</w:t>
      </w:r>
      <w:r w:rsidRPr="00724555">
        <w:rPr>
          <w:rFonts w:ascii="Times New Roman" w:hAnsi="Times New Roman" w:cs="Times New Roman"/>
          <w:b/>
          <w:sz w:val="24"/>
          <w:szCs w:val="24"/>
        </w:rPr>
        <w:t xml:space="preserve">ayılı </w:t>
      </w:r>
      <w:r w:rsidR="009B0A9F" w:rsidRPr="00724555">
        <w:rPr>
          <w:rFonts w:ascii="Times New Roman" w:hAnsi="Times New Roman" w:cs="Times New Roman"/>
          <w:b/>
          <w:sz w:val="24"/>
          <w:szCs w:val="24"/>
        </w:rPr>
        <w:t>“</w:t>
      </w:r>
      <w:r w:rsidRPr="00724555">
        <w:rPr>
          <w:rFonts w:ascii="Times New Roman" w:hAnsi="Times New Roman" w:cs="Times New Roman"/>
          <w:b/>
          <w:sz w:val="24"/>
          <w:szCs w:val="24"/>
        </w:rPr>
        <w:t>Döviz Kazandırıcı Hizmet Sektörleri Markalaşma Destekleri Hakkında Karar</w:t>
      </w:r>
      <w:r w:rsidR="009B0A9F" w:rsidRPr="00724555">
        <w:rPr>
          <w:rFonts w:ascii="Times New Roman" w:hAnsi="Times New Roman" w:cs="Times New Roman"/>
          <w:b/>
          <w:sz w:val="24"/>
          <w:szCs w:val="24"/>
        </w:rPr>
        <w:t>”</w:t>
      </w:r>
      <w:r w:rsidRPr="00F05498">
        <w:rPr>
          <w:rFonts w:ascii="Times New Roman" w:hAnsi="Times New Roman" w:cs="Times New Roman"/>
          <w:sz w:val="24"/>
          <w:szCs w:val="24"/>
        </w:rPr>
        <w:t xml:space="preserve"> 20 Mayıs 2020 tarihli Resm</w:t>
      </w:r>
      <w:r w:rsidR="009B0A9F">
        <w:rPr>
          <w:rFonts w:ascii="Times New Roman" w:hAnsi="Times New Roman" w:cs="Times New Roman"/>
          <w:sz w:val="24"/>
          <w:szCs w:val="24"/>
        </w:rPr>
        <w:t>î</w:t>
      </w:r>
      <w:r w:rsidRPr="00F05498">
        <w:rPr>
          <w:rFonts w:ascii="Times New Roman" w:hAnsi="Times New Roman" w:cs="Times New Roman"/>
          <w:sz w:val="24"/>
          <w:szCs w:val="24"/>
        </w:rPr>
        <w:t xml:space="preserve"> </w:t>
      </w:r>
      <w:proofErr w:type="spellStart"/>
      <w:r w:rsidRPr="00F05498">
        <w:rPr>
          <w:rFonts w:ascii="Times New Roman" w:hAnsi="Times New Roman" w:cs="Times New Roman"/>
          <w:sz w:val="24"/>
          <w:szCs w:val="24"/>
        </w:rPr>
        <w:t>Gazete’de</w:t>
      </w:r>
      <w:proofErr w:type="spellEnd"/>
      <w:r w:rsidRPr="00F05498">
        <w:rPr>
          <w:rFonts w:ascii="Times New Roman" w:hAnsi="Times New Roman" w:cs="Times New Roman"/>
          <w:sz w:val="24"/>
          <w:szCs w:val="24"/>
        </w:rPr>
        <w:t xml:space="preserve"> yayımlanarak yürürlüğe girmiştir. Bu Karar</w:t>
      </w:r>
      <w:r w:rsidR="0021071D">
        <w:rPr>
          <w:rFonts w:ascii="Times New Roman" w:hAnsi="Times New Roman" w:cs="Times New Roman"/>
          <w:sz w:val="24"/>
          <w:szCs w:val="24"/>
        </w:rPr>
        <w:t>’</w:t>
      </w:r>
      <w:r w:rsidRPr="00F05498">
        <w:rPr>
          <w:rFonts w:ascii="Times New Roman" w:hAnsi="Times New Roman" w:cs="Times New Roman"/>
          <w:sz w:val="24"/>
          <w:szCs w:val="24"/>
        </w:rPr>
        <w:t xml:space="preserve">ın amacı; döviz kazandırıcı hizmet sektörlerinde faaliyet gösteren ve Türkiye’de yerleşik şirket, kurum ve kuruluşların markalaşmak için gerçekleştirdikleri faaliyetlere ilişkin giderler, Türkiye İhracatçılar Meclisi ve ihracatçı birliklerinin TURQUALITY® Programı kapsamında şirket, kurum ve kuruluşların markalaşma sürecinde yurt içi ve yurt dışında vereceği desteklere ilişkin harcamalar, Türk markalarının pazara giriş ve tutunmalarına yönelik gerçekleştireceği her türlü faaliyet ve organizasyona ilişkin giderler ile hizmet sektörlerine yönelik olumlu Türk malı ve hizmeti imajının oluşturulması ve yerleştirilmesi için yurt içinde ve yurt dışında gerçekleştirilecek her türlü harcamanın Destekleme ve Fiyat İstikrar Fonu’ndan karşılanmasına dair usul ve esasların belirlenmesidir. </w:t>
      </w:r>
    </w:p>
    <w:p w:rsidR="00B766E1" w:rsidRDefault="003D6E88" w:rsidP="003D6E88">
      <w:pPr>
        <w:ind w:firstLine="708"/>
        <w:jc w:val="both"/>
        <w:rPr>
          <w:rFonts w:ascii="Times New Roman" w:hAnsi="Times New Roman" w:cs="Times New Roman"/>
          <w:sz w:val="24"/>
          <w:szCs w:val="24"/>
        </w:rPr>
      </w:pPr>
      <w:r w:rsidRPr="00F05498">
        <w:rPr>
          <w:rFonts w:ascii="Times New Roman" w:hAnsi="Times New Roman" w:cs="Times New Roman"/>
          <w:sz w:val="24"/>
          <w:szCs w:val="24"/>
        </w:rPr>
        <w:t>TURQUALITY®, uluslararası markalaşma potansiyeli olan firmalarımızın, üretimlerinden pazarlamalarına, satışlarından satış sonrası hizmetlerine kadar bütün süreçleri kapsayacak şekilde yönetsel bilgi birikimi, kurumsallaşma ve gelişimlerini sağlayarak uluslararası pazarlarda kendi markalarıyla küresel bir oyuncu olabilmeleri ve söz konusu markalar aracılığıyla olumlu Türk malı imajının oluşturulması ve yerleştirilmesi amacıyla oluşturulmuş bir marka destek programıdır. Bu itibarla, söz konusu destek programı kapsamında firmaların; akreditasyon ve marka tesciline ilişkin harcamaları, sertifikasyona ilişkin giderleri, istihdam, ruhsatlandırma ve test işlemleri, uluslararası kuruluşlara üyelik giderleri, tanıtım, reklam ve pazarlama faaliyetleri, yurtdışı birimlere ilişkin giderleri, yurtdışı, yurtiçi katılım giderleri, vergi/resim/harç dâhil olmak üzere brüt kira, depo için ardiye gideri, belediye giderleri, anılan birimlerin kiralanmasına yönelik uygun mahal araştırması ve komisyon harcamaları ile hukuki danışmanlık giderleri ve yurt dışında gösterimi yapılan sinema filmi, belgesel, dizi, animasyon filmi ve program formatı ile dijital oyunlara, destek kapsamına alınan markalı ürün/hizmetlerin yerleştirilmesine yönelik giderleri desteklenmektedir.</w:t>
      </w:r>
    </w:p>
    <w:p w:rsidR="00B766E1" w:rsidRDefault="00B766E1">
      <w:pPr>
        <w:rPr>
          <w:rFonts w:ascii="Times New Roman" w:hAnsi="Times New Roman" w:cs="Times New Roman"/>
          <w:sz w:val="24"/>
          <w:szCs w:val="24"/>
        </w:rPr>
      </w:pPr>
      <w:r>
        <w:rPr>
          <w:rFonts w:ascii="Times New Roman" w:hAnsi="Times New Roman" w:cs="Times New Roman"/>
          <w:sz w:val="24"/>
          <w:szCs w:val="24"/>
        </w:rPr>
        <w:br w:type="page"/>
      </w:r>
    </w:p>
    <w:p w:rsidR="00B766E1" w:rsidRPr="00B766E1" w:rsidRDefault="00B766E1" w:rsidP="00B766E1">
      <w:pPr>
        <w:widowControl w:val="0"/>
        <w:autoSpaceDE w:val="0"/>
        <w:autoSpaceDN w:val="0"/>
        <w:spacing w:before="72" w:after="0"/>
        <w:ind w:left="406" w:right="131"/>
        <w:jc w:val="center"/>
        <w:rPr>
          <w:rFonts w:ascii="Times New Roman" w:eastAsia="Times New Roman" w:hAnsi="Times New Roman" w:cs="Times New Roman"/>
          <w:b/>
          <w:bCs/>
          <w:sz w:val="24"/>
          <w:szCs w:val="24"/>
        </w:rPr>
      </w:pPr>
      <w:r w:rsidRPr="00B766E1">
        <w:rPr>
          <w:rFonts w:ascii="Times New Roman" w:eastAsia="Times New Roman" w:hAnsi="Times New Roman" w:cs="Times New Roman"/>
          <w:b/>
          <w:bCs/>
          <w:sz w:val="24"/>
          <w:szCs w:val="24"/>
        </w:rPr>
        <w:lastRenderedPageBreak/>
        <w:t>2564</w:t>
      </w:r>
      <w:r w:rsidRPr="00B766E1">
        <w:rPr>
          <w:rFonts w:ascii="Times New Roman" w:eastAsia="Times New Roman" w:hAnsi="Times New Roman" w:cs="Times New Roman"/>
          <w:b/>
          <w:bCs/>
          <w:spacing w:val="-6"/>
          <w:sz w:val="24"/>
          <w:szCs w:val="24"/>
        </w:rPr>
        <w:t xml:space="preserve"> </w:t>
      </w:r>
      <w:r w:rsidRPr="00B766E1">
        <w:rPr>
          <w:rFonts w:ascii="Times New Roman" w:eastAsia="Times New Roman" w:hAnsi="Times New Roman" w:cs="Times New Roman"/>
          <w:b/>
          <w:bCs/>
          <w:sz w:val="24"/>
          <w:szCs w:val="24"/>
        </w:rPr>
        <w:t>SAYILI</w:t>
      </w:r>
      <w:r w:rsidRPr="00B766E1">
        <w:rPr>
          <w:rFonts w:ascii="Times New Roman" w:eastAsia="Times New Roman" w:hAnsi="Times New Roman" w:cs="Times New Roman"/>
          <w:b/>
          <w:bCs/>
          <w:spacing w:val="-6"/>
          <w:sz w:val="24"/>
          <w:szCs w:val="24"/>
        </w:rPr>
        <w:t xml:space="preserve"> </w:t>
      </w:r>
      <w:r w:rsidRPr="00B766E1">
        <w:rPr>
          <w:rFonts w:ascii="Times New Roman" w:eastAsia="Times New Roman" w:hAnsi="Times New Roman" w:cs="Times New Roman"/>
          <w:b/>
          <w:bCs/>
          <w:sz w:val="24"/>
          <w:szCs w:val="24"/>
        </w:rPr>
        <w:t>DÖVİZ</w:t>
      </w:r>
      <w:r w:rsidRPr="00B766E1">
        <w:rPr>
          <w:rFonts w:ascii="Times New Roman" w:eastAsia="Times New Roman" w:hAnsi="Times New Roman" w:cs="Times New Roman"/>
          <w:b/>
          <w:bCs/>
          <w:spacing w:val="-7"/>
          <w:sz w:val="24"/>
          <w:szCs w:val="24"/>
        </w:rPr>
        <w:t xml:space="preserve"> </w:t>
      </w:r>
      <w:r w:rsidRPr="00B766E1">
        <w:rPr>
          <w:rFonts w:ascii="Times New Roman" w:eastAsia="Times New Roman" w:hAnsi="Times New Roman" w:cs="Times New Roman"/>
          <w:b/>
          <w:bCs/>
          <w:sz w:val="24"/>
          <w:szCs w:val="24"/>
        </w:rPr>
        <w:t>KAZANDIRICI</w:t>
      </w:r>
      <w:r w:rsidRPr="00B766E1">
        <w:rPr>
          <w:rFonts w:ascii="Times New Roman" w:eastAsia="Times New Roman" w:hAnsi="Times New Roman" w:cs="Times New Roman"/>
          <w:b/>
          <w:bCs/>
          <w:spacing w:val="-6"/>
          <w:sz w:val="24"/>
          <w:szCs w:val="24"/>
        </w:rPr>
        <w:t xml:space="preserve"> </w:t>
      </w:r>
      <w:r w:rsidRPr="00B766E1">
        <w:rPr>
          <w:rFonts w:ascii="Times New Roman" w:eastAsia="Times New Roman" w:hAnsi="Times New Roman" w:cs="Times New Roman"/>
          <w:b/>
          <w:bCs/>
          <w:sz w:val="24"/>
          <w:szCs w:val="24"/>
        </w:rPr>
        <w:t>HİZMET</w:t>
      </w:r>
      <w:r w:rsidRPr="00B766E1">
        <w:rPr>
          <w:rFonts w:ascii="Times New Roman" w:eastAsia="Times New Roman" w:hAnsi="Times New Roman" w:cs="Times New Roman"/>
          <w:b/>
          <w:bCs/>
          <w:spacing w:val="-5"/>
          <w:sz w:val="24"/>
          <w:szCs w:val="24"/>
        </w:rPr>
        <w:t xml:space="preserve"> </w:t>
      </w:r>
      <w:r w:rsidRPr="00B766E1">
        <w:rPr>
          <w:rFonts w:ascii="Times New Roman" w:eastAsia="Times New Roman" w:hAnsi="Times New Roman" w:cs="Times New Roman"/>
          <w:b/>
          <w:bCs/>
          <w:sz w:val="24"/>
          <w:szCs w:val="24"/>
        </w:rPr>
        <w:t>SEKTÖRLERİ</w:t>
      </w:r>
      <w:r w:rsidRPr="00B766E1">
        <w:rPr>
          <w:rFonts w:ascii="Times New Roman" w:eastAsia="Times New Roman" w:hAnsi="Times New Roman" w:cs="Times New Roman"/>
          <w:b/>
          <w:bCs/>
          <w:spacing w:val="-6"/>
          <w:sz w:val="24"/>
          <w:szCs w:val="24"/>
        </w:rPr>
        <w:t xml:space="preserve"> </w:t>
      </w:r>
      <w:r w:rsidRPr="00B766E1">
        <w:rPr>
          <w:rFonts w:ascii="Times New Roman" w:eastAsia="Times New Roman" w:hAnsi="Times New Roman" w:cs="Times New Roman"/>
          <w:b/>
          <w:bCs/>
          <w:sz w:val="24"/>
          <w:szCs w:val="24"/>
        </w:rPr>
        <w:t>MARKALAŞMA</w:t>
      </w:r>
      <w:r w:rsidRPr="00B766E1">
        <w:rPr>
          <w:rFonts w:ascii="Times New Roman" w:eastAsia="Times New Roman" w:hAnsi="Times New Roman" w:cs="Times New Roman"/>
          <w:b/>
          <w:bCs/>
          <w:spacing w:val="-57"/>
          <w:sz w:val="24"/>
          <w:szCs w:val="24"/>
        </w:rPr>
        <w:t xml:space="preserve"> </w:t>
      </w:r>
      <w:r w:rsidRPr="00B766E1">
        <w:rPr>
          <w:rFonts w:ascii="Times New Roman" w:eastAsia="Times New Roman" w:hAnsi="Times New Roman" w:cs="Times New Roman"/>
          <w:b/>
          <w:bCs/>
          <w:sz w:val="24"/>
          <w:szCs w:val="24"/>
        </w:rPr>
        <w:t>DESTEKLERİ</w:t>
      </w:r>
      <w:r w:rsidRPr="00B766E1">
        <w:rPr>
          <w:rFonts w:ascii="Times New Roman" w:eastAsia="Times New Roman" w:hAnsi="Times New Roman" w:cs="Times New Roman"/>
          <w:b/>
          <w:bCs/>
          <w:spacing w:val="-2"/>
          <w:sz w:val="24"/>
          <w:szCs w:val="24"/>
        </w:rPr>
        <w:t xml:space="preserve"> </w:t>
      </w:r>
      <w:r w:rsidRPr="00B766E1">
        <w:rPr>
          <w:rFonts w:ascii="Times New Roman" w:eastAsia="Times New Roman" w:hAnsi="Times New Roman" w:cs="Times New Roman"/>
          <w:b/>
          <w:bCs/>
          <w:sz w:val="24"/>
          <w:szCs w:val="24"/>
        </w:rPr>
        <w:t>HAKKINDA</w:t>
      </w:r>
      <w:r w:rsidRPr="00B766E1">
        <w:rPr>
          <w:rFonts w:ascii="Times New Roman" w:eastAsia="Times New Roman" w:hAnsi="Times New Roman" w:cs="Times New Roman"/>
          <w:b/>
          <w:bCs/>
          <w:spacing w:val="-1"/>
          <w:sz w:val="24"/>
          <w:szCs w:val="24"/>
        </w:rPr>
        <w:t xml:space="preserve"> </w:t>
      </w:r>
      <w:r w:rsidRPr="00B766E1">
        <w:rPr>
          <w:rFonts w:ascii="Times New Roman" w:eastAsia="Times New Roman" w:hAnsi="Times New Roman" w:cs="Times New Roman"/>
          <w:b/>
          <w:bCs/>
          <w:sz w:val="24"/>
          <w:szCs w:val="24"/>
        </w:rPr>
        <w:t>KARAR</w:t>
      </w:r>
    </w:p>
    <w:p w:rsidR="00B766E1" w:rsidRPr="00B766E1" w:rsidRDefault="00B766E1" w:rsidP="00B766E1">
      <w:pPr>
        <w:widowControl w:val="0"/>
        <w:autoSpaceDE w:val="0"/>
        <w:autoSpaceDN w:val="0"/>
        <w:spacing w:after="23" w:line="275" w:lineRule="exact"/>
        <w:ind w:left="406" w:right="128"/>
        <w:jc w:val="center"/>
        <w:rPr>
          <w:rFonts w:ascii="Times New Roman" w:eastAsia="Times New Roman" w:hAnsi="Times New Roman" w:cs="Times New Roman"/>
          <w:b/>
          <w:bCs/>
          <w:sz w:val="24"/>
          <w:szCs w:val="24"/>
        </w:rPr>
      </w:pPr>
      <w:r w:rsidRPr="00B766E1">
        <w:rPr>
          <w:rFonts w:ascii="Times New Roman" w:eastAsia="Times New Roman" w:hAnsi="Times New Roman" w:cs="Times New Roman"/>
          <w:b/>
          <w:bCs/>
          <w:sz w:val="24"/>
          <w:szCs w:val="24"/>
        </w:rPr>
        <w:t>ÖZET</w:t>
      </w:r>
      <w:r w:rsidRPr="00B766E1">
        <w:rPr>
          <w:rFonts w:ascii="Times New Roman" w:eastAsia="Times New Roman" w:hAnsi="Times New Roman" w:cs="Times New Roman"/>
          <w:b/>
          <w:bCs/>
          <w:spacing w:val="-2"/>
          <w:sz w:val="24"/>
          <w:szCs w:val="24"/>
        </w:rPr>
        <w:t xml:space="preserve"> </w:t>
      </w:r>
      <w:r w:rsidRPr="00B766E1">
        <w:rPr>
          <w:rFonts w:ascii="Times New Roman" w:eastAsia="Times New Roman" w:hAnsi="Times New Roman" w:cs="Times New Roman"/>
          <w:b/>
          <w:bCs/>
          <w:sz w:val="24"/>
          <w:szCs w:val="24"/>
        </w:rPr>
        <w:t>TABLO</w:t>
      </w:r>
    </w:p>
    <w:tbl>
      <w:tblPr>
        <w:tblStyle w:val="TableNormal1"/>
        <w:tblW w:w="96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7"/>
        <w:gridCol w:w="1134"/>
        <w:gridCol w:w="2693"/>
        <w:gridCol w:w="2127"/>
      </w:tblGrid>
      <w:tr w:rsidR="00D005DC" w:rsidRPr="00B766E1" w:rsidTr="00D005DC">
        <w:trPr>
          <w:trHeight w:val="1068"/>
        </w:trPr>
        <w:tc>
          <w:tcPr>
            <w:tcW w:w="3697" w:type="dxa"/>
            <w:shd w:val="clear" w:color="auto" w:fill="5B9BD5" w:themeFill="accent1"/>
          </w:tcPr>
          <w:p w:rsidR="00B766E1" w:rsidRPr="00B766E1" w:rsidRDefault="00B766E1" w:rsidP="00B766E1">
            <w:pPr>
              <w:ind w:right="349"/>
              <w:rPr>
                <w:rFonts w:ascii="Times New Roman" w:eastAsia="Times New Roman" w:hAnsi="Times New Roman" w:cs="Times New Roman"/>
                <w:b/>
                <w:sz w:val="24"/>
              </w:rPr>
            </w:pPr>
            <w:proofErr w:type="spellStart"/>
            <w:r w:rsidRPr="00B766E1">
              <w:rPr>
                <w:rFonts w:ascii="Times New Roman" w:eastAsia="Times New Roman" w:hAnsi="Times New Roman" w:cs="Times New Roman"/>
                <w:b/>
                <w:color w:val="FFFFFF"/>
                <w:sz w:val="24"/>
              </w:rPr>
              <w:t>Destek</w:t>
            </w:r>
            <w:proofErr w:type="spellEnd"/>
            <w:r w:rsidRPr="00B766E1">
              <w:rPr>
                <w:rFonts w:ascii="Times New Roman" w:eastAsia="Times New Roman" w:hAnsi="Times New Roman" w:cs="Times New Roman"/>
                <w:b/>
                <w:color w:val="FFFFFF"/>
                <w:spacing w:val="-1"/>
                <w:sz w:val="24"/>
              </w:rPr>
              <w:t xml:space="preserve"> </w:t>
            </w:r>
            <w:proofErr w:type="spellStart"/>
            <w:r w:rsidRPr="00B766E1">
              <w:rPr>
                <w:rFonts w:ascii="Times New Roman" w:eastAsia="Times New Roman" w:hAnsi="Times New Roman" w:cs="Times New Roman"/>
                <w:b/>
                <w:color w:val="FFFFFF"/>
                <w:sz w:val="24"/>
              </w:rPr>
              <w:t>Unsuru</w:t>
            </w:r>
            <w:proofErr w:type="spellEnd"/>
          </w:p>
        </w:tc>
        <w:tc>
          <w:tcPr>
            <w:tcW w:w="1134" w:type="dxa"/>
            <w:shd w:val="clear" w:color="auto" w:fill="5B9BD5" w:themeFill="accent1"/>
          </w:tcPr>
          <w:p w:rsidR="00B766E1" w:rsidRPr="00B766E1" w:rsidRDefault="00B766E1" w:rsidP="00B766E1">
            <w:pPr>
              <w:ind w:right="296"/>
              <w:rPr>
                <w:rFonts w:ascii="Times New Roman" w:eastAsia="Times New Roman" w:hAnsi="Times New Roman" w:cs="Times New Roman"/>
                <w:b/>
                <w:sz w:val="24"/>
              </w:rPr>
            </w:pPr>
            <w:proofErr w:type="spellStart"/>
            <w:r w:rsidRPr="00B766E1">
              <w:rPr>
                <w:rFonts w:ascii="Times New Roman" w:eastAsia="Times New Roman" w:hAnsi="Times New Roman" w:cs="Times New Roman"/>
                <w:b/>
                <w:color w:val="FFFFFF"/>
                <w:spacing w:val="-1"/>
                <w:sz w:val="24"/>
              </w:rPr>
              <w:t>Destek</w:t>
            </w:r>
            <w:proofErr w:type="spellEnd"/>
            <w:r w:rsidRPr="00B766E1">
              <w:rPr>
                <w:rFonts w:ascii="Times New Roman" w:eastAsia="Times New Roman" w:hAnsi="Times New Roman" w:cs="Times New Roman"/>
                <w:b/>
                <w:color w:val="FFFFFF"/>
                <w:spacing w:val="-57"/>
                <w:sz w:val="24"/>
              </w:rPr>
              <w:t xml:space="preserve"> </w:t>
            </w:r>
            <w:proofErr w:type="spellStart"/>
            <w:r w:rsidRPr="00B766E1">
              <w:rPr>
                <w:rFonts w:ascii="Times New Roman" w:eastAsia="Times New Roman" w:hAnsi="Times New Roman" w:cs="Times New Roman"/>
                <w:b/>
                <w:color w:val="FFFFFF"/>
                <w:sz w:val="24"/>
              </w:rPr>
              <w:t>Oranı</w:t>
            </w:r>
            <w:proofErr w:type="spellEnd"/>
          </w:p>
        </w:tc>
        <w:tc>
          <w:tcPr>
            <w:tcW w:w="2693" w:type="dxa"/>
            <w:shd w:val="clear" w:color="auto" w:fill="5B9BD5" w:themeFill="accent1"/>
          </w:tcPr>
          <w:p w:rsidR="00B766E1" w:rsidRPr="00B766E1" w:rsidRDefault="00B766E1" w:rsidP="00B766E1">
            <w:pPr>
              <w:ind w:right="100"/>
              <w:rPr>
                <w:rFonts w:ascii="Times New Roman" w:eastAsia="Times New Roman" w:hAnsi="Times New Roman" w:cs="Times New Roman"/>
                <w:b/>
                <w:color w:val="FFFFFF" w:themeColor="background1"/>
                <w:sz w:val="24"/>
              </w:rPr>
            </w:pPr>
            <w:proofErr w:type="spellStart"/>
            <w:r w:rsidRPr="00B766E1">
              <w:rPr>
                <w:rFonts w:ascii="Times New Roman" w:eastAsia="Times New Roman" w:hAnsi="Times New Roman" w:cs="Times New Roman"/>
                <w:b/>
                <w:color w:val="FFFFFF" w:themeColor="background1"/>
                <w:sz w:val="24"/>
              </w:rPr>
              <w:t>Destek</w:t>
            </w:r>
            <w:proofErr w:type="spellEnd"/>
            <w:r w:rsidRPr="00B766E1">
              <w:rPr>
                <w:rFonts w:ascii="Times New Roman" w:eastAsia="Times New Roman" w:hAnsi="Times New Roman" w:cs="Times New Roman"/>
                <w:b/>
                <w:color w:val="FFFFFF" w:themeColor="background1"/>
                <w:sz w:val="24"/>
              </w:rPr>
              <w:t xml:space="preserve"> </w:t>
            </w:r>
            <w:proofErr w:type="spellStart"/>
            <w:r w:rsidRPr="00B766E1">
              <w:rPr>
                <w:rFonts w:ascii="Times New Roman" w:eastAsia="Times New Roman" w:hAnsi="Times New Roman" w:cs="Times New Roman"/>
                <w:b/>
                <w:color w:val="FFFFFF" w:themeColor="background1"/>
                <w:sz w:val="24"/>
              </w:rPr>
              <w:t>Üst</w:t>
            </w:r>
            <w:proofErr w:type="spellEnd"/>
            <w:r w:rsidRPr="00B766E1">
              <w:rPr>
                <w:rFonts w:ascii="Times New Roman" w:eastAsia="Times New Roman" w:hAnsi="Times New Roman" w:cs="Times New Roman"/>
                <w:b/>
                <w:color w:val="FFFFFF" w:themeColor="background1"/>
                <w:spacing w:val="1"/>
                <w:sz w:val="24"/>
              </w:rPr>
              <w:t xml:space="preserve"> </w:t>
            </w:r>
            <w:proofErr w:type="spellStart"/>
            <w:r w:rsidRPr="00B766E1">
              <w:rPr>
                <w:rFonts w:ascii="Times New Roman" w:eastAsia="Times New Roman" w:hAnsi="Times New Roman" w:cs="Times New Roman"/>
                <w:b/>
                <w:color w:val="FFFFFF" w:themeColor="background1"/>
                <w:sz w:val="24"/>
              </w:rPr>
              <w:t>Limiti</w:t>
            </w:r>
            <w:proofErr w:type="spellEnd"/>
            <w:r w:rsidRPr="00B766E1">
              <w:rPr>
                <w:rFonts w:ascii="Times New Roman" w:eastAsia="Times New Roman" w:hAnsi="Times New Roman" w:cs="Times New Roman"/>
                <w:b/>
                <w:color w:val="FFFFFF" w:themeColor="background1"/>
                <w:sz w:val="24"/>
              </w:rPr>
              <w:t xml:space="preserve"> (TL)</w:t>
            </w:r>
            <w:r w:rsidRPr="00B766E1">
              <w:rPr>
                <w:rFonts w:ascii="Times New Roman" w:eastAsia="Times New Roman" w:hAnsi="Times New Roman" w:cs="Times New Roman"/>
                <w:b/>
                <w:color w:val="FFFFFF" w:themeColor="background1"/>
                <w:spacing w:val="1"/>
                <w:sz w:val="24"/>
              </w:rPr>
              <w:t xml:space="preserve"> </w:t>
            </w:r>
            <w:proofErr w:type="spellStart"/>
            <w:r w:rsidRPr="00B766E1">
              <w:rPr>
                <w:rFonts w:ascii="Times New Roman" w:eastAsia="Times New Roman" w:hAnsi="Times New Roman" w:cs="Times New Roman"/>
                <w:b/>
                <w:color w:val="FFFFFF" w:themeColor="background1"/>
                <w:sz w:val="24"/>
              </w:rPr>
              <w:t>Marka</w:t>
            </w:r>
            <w:proofErr w:type="spellEnd"/>
            <w:r w:rsidRPr="00B766E1">
              <w:rPr>
                <w:rFonts w:ascii="Times New Roman" w:eastAsia="Times New Roman" w:hAnsi="Times New Roman" w:cs="Times New Roman"/>
                <w:b/>
                <w:color w:val="FFFFFF" w:themeColor="background1"/>
                <w:sz w:val="24"/>
              </w:rPr>
              <w:t xml:space="preserve"> </w:t>
            </w:r>
            <w:proofErr w:type="spellStart"/>
            <w:r w:rsidRPr="00B766E1">
              <w:rPr>
                <w:rFonts w:ascii="Times New Roman" w:eastAsia="Times New Roman" w:hAnsi="Times New Roman" w:cs="Times New Roman"/>
                <w:b/>
                <w:color w:val="FFFFFF" w:themeColor="background1"/>
                <w:sz w:val="24"/>
              </w:rPr>
              <w:t>Destek</w:t>
            </w:r>
            <w:proofErr w:type="spellEnd"/>
            <w:r w:rsidRPr="00B766E1">
              <w:rPr>
                <w:rFonts w:ascii="Times New Roman" w:eastAsia="Times New Roman" w:hAnsi="Times New Roman" w:cs="Times New Roman"/>
                <w:b/>
                <w:color w:val="FFFFFF" w:themeColor="background1"/>
                <w:spacing w:val="1"/>
                <w:sz w:val="24"/>
              </w:rPr>
              <w:t xml:space="preserve"> </w:t>
            </w:r>
            <w:proofErr w:type="spellStart"/>
            <w:r w:rsidRPr="00B766E1">
              <w:rPr>
                <w:rFonts w:ascii="Times New Roman" w:eastAsia="Times New Roman" w:hAnsi="Times New Roman" w:cs="Times New Roman"/>
                <w:b/>
                <w:color w:val="FFFFFF" w:themeColor="background1"/>
                <w:sz w:val="24"/>
              </w:rPr>
              <w:t>Programı</w:t>
            </w:r>
            <w:proofErr w:type="spellEnd"/>
            <w:r w:rsidRPr="00B766E1">
              <w:rPr>
                <w:rFonts w:ascii="Times New Roman" w:eastAsia="Times New Roman" w:hAnsi="Times New Roman" w:cs="Times New Roman"/>
                <w:b/>
                <w:color w:val="FFFFFF" w:themeColor="background1"/>
                <w:spacing w:val="-8"/>
                <w:sz w:val="24"/>
              </w:rPr>
              <w:t xml:space="preserve"> </w:t>
            </w:r>
            <w:r w:rsidRPr="00B766E1">
              <w:rPr>
                <w:rFonts w:ascii="Times New Roman" w:eastAsia="Times New Roman" w:hAnsi="Times New Roman" w:cs="Times New Roman"/>
                <w:b/>
                <w:color w:val="FFFFFF" w:themeColor="background1"/>
                <w:sz w:val="24"/>
              </w:rPr>
              <w:t>(4</w:t>
            </w:r>
            <w:r w:rsidRPr="00B766E1">
              <w:rPr>
                <w:rFonts w:ascii="Times New Roman" w:eastAsia="Times New Roman" w:hAnsi="Times New Roman" w:cs="Times New Roman"/>
                <w:b/>
                <w:color w:val="FFFFFF" w:themeColor="background1"/>
                <w:spacing w:val="-9"/>
                <w:sz w:val="24"/>
              </w:rPr>
              <w:t xml:space="preserve"> </w:t>
            </w:r>
            <w:proofErr w:type="spellStart"/>
            <w:r w:rsidRPr="00B766E1">
              <w:rPr>
                <w:rFonts w:ascii="Times New Roman" w:eastAsia="Times New Roman" w:hAnsi="Times New Roman" w:cs="Times New Roman"/>
                <w:b/>
                <w:color w:val="FFFFFF" w:themeColor="background1"/>
                <w:sz w:val="24"/>
              </w:rPr>
              <w:t>yıl</w:t>
            </w:r>
            <w:proofErr w:type="spellEnd"/>
            <w:r w:rsidRPr="00B766E1">
              <w:rPr>
                <w:rFonts w:ascii="Times New Roman" w:eastAsia="Times New Roman" w:hAnsi="Times New Roman" w:cs="Times New Roman"/>
                <w:b/>
                <w:color w:val="FFFFFF" w:themeColor="background1"/>
                <w:sz w:val="24"/>
              </w:rPr>
              <w:t>)</w:t>
            </w:r>
          </w:p>
        </w:tc>
        <w:tc>
          <w:tcPr>
            <w:tcW w:w="2127" w:type="dxa"/>
            <w:shd w:val="clear" w:color="auto" w:fill="5B9BD5" w:themeFill="accent1"/>
          </w:tcPr>
          <w:p w:rsidR="00B766E1" w:rsidRPr="00B766E1" w:rsidRDefault="00B766E1" w:rsidP="00B766E1">
            <w:pPr>
              <w:ind w:right="108"/>
              <w:rPr>
                <w:rFonts w:ascii="Times New Roman" w:eastAsia="Times New Roman" w:hAnsi="Times New Roman" w:cs="Times New Roman"/>
                <w:b/>
                <w:color w:val="FFFFFF" w:themeColor="background1"/>
                <w:sz w:val="24"/>
              </w:rPr>
            </w:pPr>
            <w:proofErr w:type="spellStart"/>
            <w:r w:rsidRPr="00B766E1">
              <w:rPr>
                <w:rFonts w:ascii="Times New Roman" w:eastAsia="Times New Roman" w:hAnsi="Times New Roman" w:cs="Times New Roman"/>
                <w:b/>
                <w:color w:val="FFFFFF" w:themeColor="background1"/>
                <w:sz w:val="24"/>
              </w:rPr>
              <w:t>Destek</w:t>
            </w:r>
            <w:proofErr w:type="spellEnd"/>
            <w:r w:rsidRPr="00B766E1">
              <w:rPr>
                <w:rFonts w:ascii="Times New Roman" w:eastAsia="Times New Roman" w:hAnsi="Times New Roman" w:cs="Times New Roman"/>
                <w:b/>
                <w:color w:val="FFFFFF" w:themeColor="background1"/>
                <w:sz w:val="24"/>
              </w:rPr>
              <w:t xml:space="preserve"> </w:t>
            </w:r>
            <w:proofErr w:type="spellStart"/>
            <w:r w:rsidRPr="00B766E1">
              <w:rPr>
                <w:rFonts w:ascii="Times New Roman" w:eastAsia="Times New Roman" w:hAnsi="Times New Roman" w:cs="Times New Roman"/>
                <w:b/>
                <w:color w:val="FFFFFF" w:themeColor="background1"/>
                <w:sz w:val="24"/>
              </w:rPr>
              <w:t>Üst</w:t>
            </w:r>
            <w:proofErr w:type="spellEnd"/>
            <w:r w:rsidRPr="00B766E1">
              <w:rPr>
                <w:rFonts w:ascii="Times New Roman" w:eastAsia="Times New Roman" w:hAnsi="Times New Roman" w:cs="Times New Roman"/>
                <w:b/>
                <w:color w:val="FFFFFF" w:themeColor="background1"/>
                <w:sz w:val="24"/>
              </w:rPr>
              <w:t xml:space="preserve"> </w:t>
            </w:r>
            <w:proofErr w:type="spellStart"/>
            <w:r w:rsidRPr="00B766E1">
              <w:rPr>
                <w:rFonts w:ascii="Times New Roman" w:eastAsia="Times New Roman" w:hAnsi="Times New Roman" w:cs="Times New Roman"/>
                <w:b/>
                <w:color w:val="FFFFFF" w:themeColor="background1"/>
                <w:sz w:val="24"/>
              </w:rPr>
              <w:t>Limiti</w:t>
            </w:r>
            <w:proofErr w:type="spellEnd"/>
            <w:r w:rsidRPr="00B766E1">
              <w:rPr>
                <w:rFonts w:ascii="Times New Roman" w:eastAsia="Times New Roman" w:hAnsi="Times New Roman" w:cs="Times New Roman"/>
                <w:b/>
                <w:color w:val="FFFFFF" w:themeColor="background1"/>
                <w:sz w:val="24"/>
              </w:rPr>
              <w:t xml:space="preserve"> (TL) (</w:t>
            </w:r>
            <w:proofErr w:type="spellStart"/>
            <w:r w:rsidRPr="00B766E1">
              <w:rPr>
                <w:rFonts w:ascii="Times New Roman" w:eastAsia="Times New Roman" w:hAnsi="Times New Roman" w:cs="Times New Roman"/>
                <w:b/>
                <w:color w:val="FFFFFF" w:themeColor="background1"/>
                <w:sz w:val="24"/>
              </w:rPr>
              <w:t>Turquality</w:t>
            </w:r>
            <w:proofErr w:type="spellEnd"/>
            <w:r w:rsidRPr="00B766E1">
              <w:rPr>
                <w:rFonts w:ascii="Times New Roman" w:eastAsia="Times New Roman" w:hAnsi="Times New Roman" w:cs="Times New Roman"/>
                <w:b/>
                <w:color w:val="FFFFFF" w:themeColor="background1"/>
                <w:sz w:val="24"/>
              </w:rPr>
              <w:t xml:space="preserve">® </w:t>
            </w:r>
          </w:p>
          <w:p w:rsidR="00B766E1" w:rsidRPr="00B766E1" w:rsidRDefault="00B766E1" w:rsidP="00B766E1">
            <w:pPr>
              <w:ind w:right="108"/>
              <w:rPr>
                <w:rFonts w:ascii="Times New Roman" w:eastAsia="Times New Roman" w:hAnsi="Times New Roman" w:cs="Times New Roman"/>
                <w:b/>
                <w:color w:val="FFFFFF" w:themeColor="background1"/>
                <w:sz w:val="24"/>
              </w:rPr>
            </w:pPr>
            <w:r w:rsidRPr="00B766E1">
              <w:rPr>
                <w:rFonts w:ascii="Times New Roman" w:eastAsia="Times New Roman" w:hAnsi="Times New Roman" w:cs="Times New Roman"/>
                <w:b/>
                <w:color w:val="FFFFFF" w:themeColor="background1"/>
                <w:sz w:val="24"/>
              </w:rPr>
              <w:t xml:space="preserve">(5 + 5 </w:t>
            </w:r>
            <w:proofErr w:type="spellStart"/>
            <w:r w:rsidRPr="00B766E1">
              <w:rPr>
                <w:rFonts w:ascii="Times New Roman" w:eastAsia="Times New Roman" w:hAnsi="Times New Roman" w:cs="Times New Roman"/>
                <w:b/>
                <w:color w:val="FFFFFF" w:themeColor="background1"/>
                <w:sz w:val="24"/>
              </w:rPr>
              <w:t>Yıl</w:t>
            </w:r>
            <w:proofErr w:type="spellEnd"/>
            <w:r w:rsidRPr="00B766E1">
              <w:rPr>
                <w:rFonts w:ascii="Times New Roman" w:eastAsia="Times New Roman" w:hAnsi="Times New Roman" w:cs="Times New Roman"/>
                <w:b/>
                <w:color w:val="FFFFFF" w:themeColor="background1"/>
                <w:sz w:val="24"/>
              </w:rPr>
              <w:t>)</w:t>
            </w:r>
          </w:p>
        </w:tc>
      </w:tr>
      <w:tr w:rsidR="00B766E1" w:rsidRPr="00B766E1" w:rsidTr="00B766E1">
        <w:trPr>
          <w:trHeight w:val="700"/>
        </w:trPr>
        <w:tc>
          <w:tcPr>
            <w:tcW w:w="3697" w:type="dxa"/>
          </w:tcPr>
          <w:p w:rsidR="00B766E1" w:rsidRPr="00B766E1" w:rsidRDefault="00B766E1" w:rsidP="00B766E1">
            <w:pPr>
              <w:spacing w:before="1"/>
              <w:rPr>
                <w:rFonts w:ascii="Times New Roman" w:eastAsia="Times New Roman" w:hAnsi="Times New Roman" w:cs="Times New Roman"/>
                <w:b/>
                <w:sz w:val="21"/>
              </w:rPr>
            </w:pPr>
          </w:p>
          <w:p w:rsidR="00B766E1" w:rsidRPr="00B766E1" w:rsidRDefault="00B766E1" w:rsidP="00B766E1">
            <w:pPr>
              <w:ind w:right="348"/>
              <w:rPr>
                <w:rFonts w:ascii="Times New Roman" w:eastAsia="Times New Roman" w:hAnsi="Times New Roman" w:cs="Times New Roman"/>
                <w:b/>
              </w:rPr>
            </w:pPr>
            <w:proofErr w:type="spellStart"/>
            <w:r w:rsidRPr="00B766E1">
              <w:rPr>
                <w:rFonts w:ascii="Times New Roman" w:eastAsia="Times New Roman" w:hAnsi="Times New Roman" w:cs="Times New Roman"/>
                <w:b/>
              </w:rPr>
              <w:t>Tescil</w:t>
            </w:r>
            <w:proofErr w:type="spellEnd"/>
            <w:r w:rsidRPr="00B766E1">
              <w:rPr>
                <w:rFonts w:ascii="Times New Roman" w:eastAsia="Times New Roman" w:hAnsi="Times New Roman" w:cs="Times New Roman"/>
                <w:b/>
              </w:rPr>
              <w:t>/</w:t>
            </w:r>
            <w:proofErr w:type="spellStart"/>
            <w:r w:rsidRPr="00B766E1">
              <w:rPr>
                <w:rFonts w:ascii="Times New Roman" w:eastAsia="Times New Roman" w:hAnsi="Times New Roman" w:cs="Times New Roman"/>
                <w:b/>
              </w:rPr>
              <w:t>Koruma</w:t>
            </w:r>
            <w:proofErr w:type="spellEnd"/>
            <w:r w:rsidRPr="00B766E1">
              <w:rPr>
                <w:rFonts w:ascii="Times New Roman" w:eastAsia="Times New Roman" w:hAnsi="Times New Roman" w:cs="Times New Roman"/>
                <w:b/>
                <w:spacing w:val="-3"/>
              </w:rPr>
              <w:t xml:space="preserve"> </w:t>
            </w:r>
            <w:proofErr w:type="spellStart"/>
            <w:r w:rsidRPr="00B766E1">
              <w:rPr>
                <w:rFonts w:ascii="Times New Roman" w:eastAsia="Times New Roman" w:hAnsi="Times New Roman" w:cs="Times New Roman"/>
                <w:b/>
              </w:rPr>
              <w:t>Desteği</w:t>
            </w:r>
            <w:proofErr w:type="spellEnd"/>
          </w:p>
        </w:tc>
        <w:tc>
          <w:tcPr>
            <w:tcW w:w="1134" w:type="dxa"/>
            <w:vMerge w:val="restart"/>
          </w:tcPr>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rPr>
                <w:rFonts w:ascii="Times New Roman" w:eastAsia="Times New Roman" w:hAnsi="Times New Roman" w:cs="Times New Roman"/>
                <w:b/>
                <w:sz w:val="24"/>
              </w:rPr>
            </w:pPr>
          </w:p>
          <w:p w:rsidR="00B766E1" w:rsidRPr="00B766E1" w:rsidRDefault="00B766E1" w:rsidP="00B766E1">
            <w:pPr>
              <w:spacing w:before="160"/>
              <w:ind w:right="434"/>
              <w:rPr>
                <w:rFonts w:ascii="Times New Roman" w:eastAsia="Times New Roman" w:hAnsi="Times New Roman" w:cs="Times New Roman"/>
              </w:rPr>
            </w:pPr>
            <w:r>
              <w:rPr>
                <w:rFonts w:ascii="Times New Roman" w:eastAsia="Times New Roman" w:hAnsi="Times New Roman" w:cs="Times New Roman"/>
                <w:b/>
                <w:sz w:val="24"/>
              </w:rPr>
              <w:t xml:space="preserve">   </w:t>
            </w:r>
            <w:r w:rsidRPr="00B766E1">
              <w:rPr>
                <w:rFonts w:ascii="Times New Roman" w:eastAsia="Times New Roman" w:hAnsi="Times New Roman" w:cs="Times New Roman"/>
              </w:rPr>
              <w:t>%50</w:t>
            </w:r>
          </w:p>
        </w:tc>
        <w:tc>
          <w:tcPr>
            <w:tcW w:w="2693" w:type="dxa"/>
          </w:tcPr>
          <w:p w:rsidR="00B766E1" w:rsidRPr="00B766E1" w:rsidRDefault="00B766E1" w:rsidP="00B766E1">
            <w:pPr>
              <w:spacing w:before="11"/>
              <w:rPr>
                <w:rFonts w:ascii="Times New Roman" w:eastAsia="Times New Roman" w:hAnsi="Times New Roman" w:cs="Times New Roman"/>
                <w:b/>
                <w:sz w:val="31"/>
              </w:rPr>
            </w:pPr>
          </w:p>
          <w:p w:rsidR="00B766E1" w:rsidRPr="00B766E1" w:rsidRDefault="00B766E1" w:rsidP="00B766E1">
            <w:pPr>
              <w:ind w:left="122" w:right="107"/>
              <w:rPr>
                <w:rFonts w:ascii="Times New Roman" w:eastAsia="Times New Roman" w:hAnsi="Times New Roman" w:cs="Times New Roman"/>
              </w:rPr>
            </w:pPr>
            <w:r w:rsidRPr="00B766E1">
              <w:rPr>
                <w:rFonts w:ascii="Times New Roman" w:eastAsia="Times New Roman" w:hAnsi="Times New Roman" w:cs="Times New Roman"/>
              </w:rPr>
              <w:t>600</w:t>
            </w:r>
            <w:r w:rsidRPr="00B766E1">
              <w:rPr>
                <w:rFonts w:ascii="Times New Roman" w:eastAsia="Times New Roman" w:hAnsi="Times New Roman" w:cs="Times New Roman"/>
                <w:spacing w:val="1"/>
              </w:rPr>
              <w:t xml:space="preserve"> </w:t>
            </w:r>
            <w:r w:rsidRPr="00B766E1">
              <w:rPr>
                <w:rFonts w:ascii="Times New Roman" w:eastAsia="Times New Roman" w:hAnsi="Times New Roman" w:cs="Times New Roman"/>
              </w:rPr>
              <w:t>bin</w:t>
            </w:r>
            <w:r w:rsidRPr="00B766E1">
              <w:rPr>
                <w:rFonts w:ascii="Times New Roman" w:eastAsia="Times New Roman" w:hAnsi="Times New Roman" w:cs="Times New Roman"/>
                <w:spacing w:val="-4"/>
              </w:rPr>
              <w:t xml:space="preserve"> </w:t>
            </w:r>
            <w:r w:rsidRPr="00B766E1">
              <w:rPr>
                <w:rFonts w:ascii="Times New Roman" w:eastAsia="Times New Roman" w:hAnsi="Times New Roman" w:cs="Times New Roman"/>
              </w:rPr>
              <w:t>TL</w:t>
            </w:r>
          </w:p>
        </w:tc>
        <w:tc>
          <w:tcPr>
            <w:tcW w:w="2127" w:type="dxa"/>
          </w:tcPr>
          <w:p w:rsidR="00B766E1" w:rsidRPr="00B766E1" w:rsidRDefault="00B766E1" w:rsidP="00B766E1">
            <w:pPr>
              <w:rPr>
                <w:rFonts w:ascii="Times New Roman" w:eastAsia="Times New Roman" w:hAnsi="Times New Roman" w:cs="Times New Roman"/>
              </w:rPr>
            </w:pPr>
          </w:p>
        </w:tc>
      </w:tr>
      <w:tr w:rsidR="00B766E1" w:rsidRPr="00B766E1" w:rsidTr="00B766E1">
        <w:trPr>
          <w:trHeight w:val="506"/>
        </w:trPr>
        <w:tc>
          <w:tcPr>
            <w:tcW w:w="3697" w:type="dxa"/>
          </w:tcPr>
          <w:p w:rsidR="00B766E1" w:rsidRPr="00B766E1" w:rsidRDefault="00B766E1" w:rsidP="00B766E1">
            <w:pPr>
              <w:spacing w:line="252" w:lineRule="exact"/>
              <w:ind w:right="233"/>
              <w:rPr>
                <w:rFonts w:ascii="Times New Roman" w:eastAsia="Times New Roman" w:hAnsi="Times New Roman" w:cs="Times New Roman"/>
                <w:b/>
              </w:rPr>
            </w:pPr>
            <w:proofErr w:type="spellStart"/>
            <w:r w:rsidRPr="00B766E1">
              <w:rPr>
                <w:rFonts w:ascii="Times New Roman" w:eastAsia="Times New Roman" w:hAnsi="Times New Roman" w:cs="Times New Roman"/>
                <w:b/>
              </w:rPr>
              <w:t>Reklam</w:t>
            </w:r>
            <w:proofErr w:type="spellEnd"/>
            <w:r w:rsidRPr="00B766E1">
              <w:rPr>
                <w:rFonts w:ascii="Times New Roman" w:eastAsia="Times New Roman" w:hAnsi="Times New Roman" w:cs="Times New Roman"/>
                <w:b/>
              </w:rPr>
              <w:t xml:space="preserve">, </w:t>
            </w:r>
            <w:proofErr w:type="spellStart"/>
            <w:r w:rsidRPr="00B766E1">
              <w:rPr>
                <w:rFonts w:ascii="Times New Roman" w:eastAsia="Times New Roman" w:hAnsi="Times New Roman" w:cs="Times New Roman"/>
                <w:b/>
              </w:rPr>
              <w:t>Tanıtım</w:t>
            </w:r>
            <w:proofErr w:type="spellEnd"/>
            <w:r w:rsidRPr="00B766E1">
              <w:rPr>
                <w:rFonts w:ascii="Times New Roman" w:eastAsia="Times New Roman" w:hAnsi="Times New Roman" w:cs="Times New Roman"/>
                <w:b/>
              </w:rPr>
              <w:t xml:space="preserve"> </w:t>
            </w:r>
            <w:proofErr w:type="spellStart"/>
            <w:r w:rsidRPr="00B766E1">
              <w:rPr>
                <w:rFonts w:ascii="Times New Roman" w:eastAsia="Times New Roman" w:hAnsi="Times New Roman" w:cs="Times New Roman"/>
                <w:b/>
              </w:rPr>
              <w:t>ve</w:t>
            </w:r>
            <w:proofErr w:type="spellEnd"/>
            <w:r w:rsidRPr="00B766E1">
              <w:rPr>
                <w:rFonts w:ascii="Times New Roman" w:eastAsia="Times New Roman" w:hAnsi="Times New Roman" w:cs="Times New Roman"/>
                <w:b/>
              </w:rPr>
              <w:t xml:space="preserve"> </w:t>
            </w:r>
            <w:proofErr w:type="spellStart"/>
            <w:r w:rsidRPr="00B766E1">
              <w:rPr>
                <w:rFonts w:ascii="Times New Roman" w:eastAsia="Times New Roman" w:hAnsi="Times New Roman" w:cs="Times New Roman"/>
                <w:b/>
              </w:rPr>
              <w:t>Pazarlama</w:t>
            </w:r>
            <w:proofErr w:type="spellEnd"/>
            <w:r w:rsidRPr="00B766E1">
              <w:rPr>
                <w:rFonts w:ascii="Times New Roman" w:eastAsia="Times New Roman" w:hAnsi="Times New Roman" w:cs="Times New Roman"/>
                <w:b/>
                <w:spacing w:val="-52"/>
              </w:rPr>
              <w:t xml:space="preserve"> </w:t>
            </w:r>
            <w:proofErr w:type="spellStart"/>
            <w:r w:rsidRPr="00B766E1">
              <w:rPr>
                <w:rFonts w:ascii="Times New Roman" w:eastAsia="Times New Roman" w:hAnsi="Times New Roman" w:cs="Times New Roman"/>
                <w:b/>
              </w:rPr>
              <w:t>Desteği</w:t>
            </w:r>
            <w:proofErr w:type="spellEnd"/>
          </w:p>
        </w:tc>
        <w:tc>
          <w:tcPr>
            <w:tcW w:w="1134" w:type="dxa"/>
            <w:vMerge/>
            <w:tcBorders>
              <w:top w:val="nil"/>
            </w:tcBorders>
          </w:tcPr>
          <w:p w:rsidR="00B766E1" w:rsidRPr="00B766E1" w:rsidRDefault="00B766E1" w:rsidP="00B766E1">
            <w:pPr>
              <w:rPr>
                <w:rFonts w:ascii="Times New Roman" w:eastAsia="Times New Roman" w:hAnsi="Times New Roman" w:cs="Times New Roman"/>
                <w:sz w:val="2"/>
                <w:szCs w:val="2"/>
              </w:rPr>
            </w:pPr>
          </w:p>
        </w:tc>
        <w:tc>
          <w:tcPr>
            <w:tcW w:w="2693" w:type="dxa"/>
          </w:tcPr>
          <w:p w:rsidR="00B766E1" w:rsidRPr="00B766E1" w:rsidRDefault="00B766E1" w:rsidP="00B766E1">
            <w:pPr>
              <w:spacing w:line="252" w:lineRule="exact"/>
              <w:ind w:left="799" w:right="148" w:hanging="622"/>
              <w:rPr>
                <w:rFonts w:ascii="Times New Roman" w:eastAsia="Times New Roman" w:hAnsi="Times New Roman" w:cs="Times New Roman"/>
              </w:rPr>
            </w:pPr>
            <w:r w:rsidRPr="00B766E1">
              <w:rPr>
                <w:rFonts w:ascii="Times New Roman" w:eastAsia="Times New Roman" w:hAnsi="Times New Roman" w:cs="Times New Roman"/>
              </w:rPr>
              <w:t xml:space="preserve">4 </w:t>
            </w:r>
            <w:proofErr w:type="spellStart"/>
            <w:r w:rsidRPr="00B766E1">
              <w:rPr>
                <w:rFonts w:ascii="Times New Roman" w:eastAsia="Times New Roman" w:hAnsi="Times New Roman" w:cs="Times New Roman"/>
              </w:rPr>
              <w:t>milyon</w:t>
            </w:r>
            <w:proofErr w:type="spellEnd"/>
            <w:r w:rsidRPr="00B766E1">
              <w:rPr>
                <w:rFonts w:ascii="Times New Roman" w:eastAsia="Times New Roman" w:hAnsi="Times New Roman" w:cs="Times New Roman"/>
              </w:rPr>
              <w:t xml:space="preserve"> 800 bin</w:t>
            </w:r>
            <w:r w:rsidRPr="00B766E1">
              <w:rPr>
                <w:rFonts w:ascii="Times New Roman" w:eastAsia="Times New Roman" w:hAnsi="Times New Roman" w:cs="Times New Roman"/>
                <w:spacing w:val="-52"/>
              </w:rPr>
              <w:t xml:space="preserve"> </w:t>
            </w:r>
            <w:r w:rsidRPr="00B766E1">
              <w:rPr>
                <w:rFonts w:ascii="Times New Roman" w:eastAsia="Times New Roman" w:hAnsi="Times New Roman" w:cs="Times New Roman"/>
              </w:rPr>
              <w:t>TL</w:t>
            </w:r>
          </w:p>
        </w:tc>
        <w:tc>
          <w:tcPr>
            <w:tcW w:w="2127" w:type="dxa"/>
          </w:tcPr>
          <w:p w:rsidR="00B766E1" w:rsidRPr="00B766E1" w:rsidRDefault="00B766E1" w:rsidP="00B766E1">
            <w:pPr>
              <w:rPr>
                <w:rFonts w:ascii="Times New Roman" w:eastAsia="Times New Roman" w:hAnsi="Times New Roman" w:cs="Times New Roman"/>
              </w:rPr>
            </w:pPr>
          </w:p>
        </w:tc>
      </w:tr>
      <w:tr w:rsidR="00B766E1" w:rsidRPr="00B766E1" w:rsidTr="00B766E1">
        <w:trPr>
          <w:trHeight w:val="505"/>
        </w:trPr>
        <w:tc>
          <w:tcPr>
            <w:tcW w:w="3697" w:type="dxa"/>
          </w:tcPr>
          <w:p w:rsidR="00B766E1" w:rsidRPr="00B766E1" w:rsidRDefault="00B766E1" w:rsidP="00B766E1">
            <w:pPr>
              <w:spacing w:line="252" w:lineRule="exact"/>
              <w:ind w:right="362"/>
              <w:rPr>
                <w:rFonts w:ascii="Times New Roman" w:eastAsia="Times New Roman" w:hAnsi="Times New Roman" w:cs="Times New Roman"/>
                <w:b/>
              </w:rPr>
            </w:pPr>
            <w:r w:rsidRPr="00B766E1">
              <w:rPr>
                <w:rFonts w:ascii="Times New Roman" w:eastAsia="Times New Roman" w:hAnsi="Times New Roman" w:cs="Times New Roman"/>
                <w:b/>
              </w:rPr>
              <w:t xml:space="preserve">Yurt </w:t>
            </w:r>
            <w:proofErr w:type="spellStart"/>
            <w:r w:rsidRPr="00B766E1">
              <w:rPr>
                <w:rFonts w:ascii="Times New Roman" w:eastAsia="Times New Roman" w:hAnsi="Times New Roman" w:cs="Times New Roman"/>
                <w:b/>
              </w:rPr>
              <w:t>Dışı</w:t>
            </w:r>
            <w:proofErr w:type="spellEnd"/>
            <w:r w:rsidRPr="00B766E1">
              <w:rPr>
                <w:rFonts w:ascii="Times New Roman" w:eastAsia="Times New Roman" w:hAnsi="Times New Roman" w:cs="Times New Roman"/>
                <w:b/>
              </w:rPr>
              <w:t xml:space="preserve"> </w:t>
            </w:r>
            <w:proofErr w:type="spellStart"/>
            <w:r w:rsidRPr="00B766E1">
              <w:rPr>
                <w:rFonts w:ascii="Times New Roman" w:eastAsia="Times New Roman" w:hAnsi="Times New Roman" w:cs="Times New Roman"/>
                <w:b/>
              </w:rPr>
              <w:t>Birim</w:t>
            </w:r>
            <w:proofErr w:type="spellEnd"/>
            <w:r w:rsidRPr="00B766E1">
              <w:rPr>
                <w:rFonts w:ascii="Times New Roman" w:eastAsia="Times New Roman" w:hAnsi="Times New Roman" w:cs="Times New Roman"/>
                <w:b/>
              </w:rPr>
              <w:t xml:space="preserve"> </w:t>
            </w:r>
            <w:proofErr w:type="spellStart"/>
            <w:r w:rsidRPr="00B766E1">
              <w:rPr>
                <w:rFonts w:ascii="Times New Roman" w:eastAsia="Times New Roman" w:hAnsi="Times New Roman" w:cs="Times New Roman"/>
                <w:b/>
              </w:rPr>
              <w:t>Kurulum</w:t>
            </w:r>
            <w:proofErr w:type="spellEnd"/>
            <w:r w:rsidRPr="00B766E1">
              <w:rPr>
                <w:rFonts w:ascii="Times New Roman" w:eastAsia="Times New Roman" w:hAnsi="Times New Roman" w:cs="Times New Roman"/>
                <w:b/>
              </w:rPr>
              <w:t xml:space="preserve"> </w:t>
            </w:r>
            <w:proofErr w:type="spellStart"/>
            <w:r w:rsidRPr="00B766E1">
              <w:rPr>
                <w:rFonts w:ascii="Times New Roman" w:eastAsia="Times New Roman" w:hAnsi="Times New Roman" w:cs="Times New Roman"/>
                <w:b/>
              </w:rPr>
              <w:t>ve</w:t>
            </w:r>
            <w:proofErr w:type="spellEnd"/>
            <w:r w:rsidRPr="00B766E1">
              <w:rPr>
                <w:rFonts w:ascii="Times New Roman" w:eastAsia="Times New Roman" w:hAnsi="Times New Roman" w:cs="Times New Roman"/>
                <w:b/>
                <w:spacing w:val="-52"/>
              </w:rPr>
              <w:t xml:space="preserve"> </w:t>
            </w:r>
            <w:proofErr w:type="spellStart"/>
            <w:r w:rsidRPr="00B766E1">
              <w:rPr>
                <w:rFonts w:ascii="Times New Roman" w:eastAsia="Times New Roman" w:hAnsi="Times New Roman" w:cs="Times New Roman"/>
                <w:b/>
              </w:rPr>
              <w:t>Dekorasyon</w:t>
            </w:r>
            <w:proofErr w:type="spellEnd"/>
          </w:p>
        </w:tc>
        <w:tc>
          <w:tcPr>
            <w:tcW w:w="1134" w:type="dxa"/>
            <w:vMerge/>
            <w:tcBorders>
              <w:top w:val="nil"/>
            </w:tcBorders>
          </w:tcPr>
          <w:p w:rsidR="00B766E1" w:rsidRPr="00B766E1" w:rsidRDefault="00B766E1" w:rsidP="00B766E1">
            <w:pPr>
              <w:rPr>
                <w:rFonts w:ascii="Times New Roman" w:eastAsia="Times New Roman" w:hAnsi="Times New Roman" w:cs="Times New Roman"/>
                <w:sz w:val="2"/>
                <w:szCs w:val="2"/>
              </w:rPr>
            </w:pPr>
          </w:p>
        </w:tc>
        <w:tc>
          <w:tcPr>
            <w:tcW w:w="2693" w:type="dxa"/>
          </w:tcPr>
          <w:p w:rsidR="00B766E1" w:rsidRPr="00B766E1" w:rsidRDefault="00B766E1" w:rsidP="00B766E1">
            <w:pPr>
              <w:spacing w:line="252" w:lineRule="exact"/>
              <w:ind w:left="799" w:right="148" w:hanging="622"/>
              <w:rPr>
                <w:rFonts w:ascii="Times New Roman" w:eastAsia="Times New Roman" w:hAnsi="Times New Roman" w:cs="Times New Roman"/>
              </w:rPr>
            </w:pPr>
            <w:r w:rsidRPr="00B766E1">
              <w:rPr>
                <w:rFonts w:ascii="Times New Roman" w:eastAsia="Times New Roman" w:hAnsi="Times New Roman" w:cs="Times New Roman"/>
              </w:rPr>
              <w:t xml:space="preserve">3 </w:t>
            </w:r>
            <w:proofErr w:type="spellStart"/>
            <w:r w:rsidRPr="00B766E1">
              <w:rPr>
                <w:rFonts w:ascii="Times New Roman" w:eastAsia="Times New Roman" w:hAnsi="Times New Roman" w:cs="Times New Roman"/>
              </w:rPr>
              <w:t>milyon</w:t>
            </w:r>
            <w:proofErr w:type="spellEnd"/>
            <w:r w:rsidRPr="00B766E1">
              <w:rPr>
                <w:rFonts w:ascii="Times New Roman" w:eastAsia="Times New Roman" w:hAnsi="Times New Roman" w:cs="Times New Roman"/>
              </w:rPr>
              <w:t xml:space="preserve"> 600 bin</w:t>
            </w:r>
            <w:r w:rsidRPr="00B766E1">
              <w:rPr>
                <w:rFonts w:ascii="Times New Roman" w:eastAsia="Times New Roman" w:hAnsi="Times New Roman" w:cs="Times New Roman"/>
                <w:spacing w:val="-52"/>
              </w:rPr>
              <w:t xml:space="preserve"> </w:t>
            </w:r>
            <w:r w:rsidRPr="00B766E1">
              <w:rPr>
                <w:rFonts w:ascii="Times New Roman" w:eastAsia="Times New Roman" w:hAnsi="Times New Roman" w:cs="Times New Roman"/>
              </w:rPr>
              <w:t>TL</w:t>
            </w:r>
          </w:p>
        </w:tc>
        <w:tc>
          <w:tcPr>
            <w:tcW w:w="2127" w:type="dxa"/>
          </w:tcPr>
          <w:p w:rsidR="00B766E1" w:rsidRPr="00B766E1" w:rsidRDefault="00B766E1" w:rsidP="00B766E1">
            <w:pPr>
              <w:spacing w:line="252" w:lineRule="exact"/>
              <w:ind w:left="427" w:right="117" w:hanging="281"/>
              <w:rPr>
                <w:rFonts w:ascii="Times New Roman" w:eastAsia="Times New Roman" w:hAnsi="Times New Roman" w:cs="Times New Roman"/>
              </w:rPr>
            </w:pPr>
            <w:r w:rsidRPr="00B766E1">
              <w:rPr>
                <w:rFonts w:ascii="Times New Roman" w:eastAsia="Times New Roman" w:hAnsi="Times New Roman" w:cs="Times New Roman"/>
              </w:rPr>
              <w:t xml:space="preserve">2 </w:t>
            </w:r>
            <w:proofErr w:type="spellStart"/>
            <w:r w:rsidRPr="00B766E1">
              <w:rPr>
                <w:rFonts w:ascii="Times New Roman" w:eastAsia="Times New Roman" w:hAnsi="Times New Roman" w:cs="Times New Roman"/>
              </w:rPr>
              <w:t>milyon</w:t>
            </w:r>
            <w:proofErr w:type="spellEnd"/>
            <w:r w:rsidRPr="00B766E1">
              <w:rPr>
                <w:rFonts w:ascii="Times New Roman" w:eastAsia="Times New Roman" w:hAnsi="Times New Roman" w:cs="Times New Roman"/>
              </w:rPr>
              <w:t xml:space="preserve"> 400 bin TL</w:t>
            </w:r>
            <w:r w:rsidRPr="00B766E1">
              <w:rPr>
                <w:rFonts w:ascii="Times New Roman" w:eastAsia="Times New Roman" w:hAnsi="Times New Roman" w:cs="Times New Roman"/>
                <w:spacing w:val="-52"/>
              </w:rPr>
              <w:t xml:space="preserve"> </w:t>
            </w:r>
            <w:r w:rsidRPr="00B766E1">
              <w:rPr>
                <w:rFonts w:ascii="Times New Roman" w:eastAsia="Times New Roman" w:hAnsi="Times New Roman" w:cs="Times New Roman"/>
              </w:rPr>
              <w:t>(</w:t>
            </w:r>
            <w:proofErr w:type="spellStart"/>
            <w:r w:rsidRPr="00B766E1">
              <w:rPr>
                <w:rFonts w:ascii="Times New Roman" w:eastAsia="Times New Roman" w:hAnsi="Times New Roman" w:cs="Times New Roman"/>
              </w:rPr>
              <w:t>Birim</w:t>
            </w:r>
            <w:proofErr w:type="spellEnd"/>
            <w:r w:rsidRPr="00B766E1">
              <w:rPr>
                <w:rFonts w:ascii="Times New Roman" w:eastAsia="Times New Roman" w:hAnsi="Times New Roman" w:cs="Times New Roman"/>
                <w:spacing w:val="-5"/>
              </w:rPr>
              <w:t xml:space="preserve"> </w:t>
            </w:r>
            <w:proofErr w:type="spellStart"/>
            <w:r w:rsidRPr="00B766E1">
              <w:rPr>
                <w:rFonts w:ascii="Times New Roman" w:eastAsia="Times New Roman" w:hAnsi="Times New Roman" w:cs="Times New Roman"/>
              </w:rPr>
              <w:t>başına</w:t>
            </w:r>
            <w:proofErr w:type="spellEnd"/>
            <w:r w:rsidRPr="00B766E1">
              <w:rPr>
                <w:rFonts w:ascii="Times New Roman" w:eastAsia="Times New Roman" w:hAnsi="Times New Roman" w:cs="Times New Roman"/>
              </w:rPr>
              <w:t>)</w:t>
            </w:r>
          </w:p>
        </w:tc>
      </w:tr>
      <w:tr w:rsidR="00B766E1" w:rsidRPr="00B766E1" w:rsidTr="00B766E1">
        <w:trPr>
          <w:trHeight w:val="506"/>
        </w:trPr>
        <w:tc>
          <w:tcPr>
            <w:tcW w:w="3697" w:type="dxa"/>
          </w:tcPr>
          <w:p w:rsidR="00B766E1" w:rsidRPr="00B766E1" w:rsidRDefault="00B766E1" w:rsidP="00B766E1">
            <w:pPr>
              <w:spacing w:before="125"/>
              <w:ind w:right="349"/>
              <w:rPr>
                <w:rFonts w:ascii="Times New Roman" w:eastAsia="Times New Roman" w:hAnsi="Times New Roman" w:cs="Times New Roman"/>
                <w:b/>
              </w:rPr>
            </w:pPr>
            <w:r w:rsidRPr="00B766E1">
              <w:rPr>
                <w:rFonts w:ascii="Times New Roman" w:eastAsia="Times New Roman" w:hAnsi="Times New Roman" w:cs="Times New Roman"/>
                <w:b/>
              </w:rPr>
              <w:t>Yurt</w:t>
            </w:r>
            <w:r w:rsidRPr="00B766E1">
              <w:rPr>
                <w:rFonts w:ascii="Times New Roman" w:eastAsia="Times New Roman" w:hAnsi="Times New Roman" w:cs="Times New Roman"/>
                <w:b/>
                <w:spacing w:val="-2"/>
              </w:rPr>
              <w:t xml:space="preserve"> </w:t>
            </w:r>
            <w:proofErr w:type="spellStart"/>
            <w:r w:rsidRPr="00B766E1">
              <w:rPr>
                <w:rFonts w:ascii="Times New Roman" w:eastAsia="Times New Roman" w:hAnsi="Times New Roman" w:cs="Times New Roman"/>
                <w:b/>
              </w:rPr>
              <w:t>Dışı</w:t>
            </w:r>
            <w:proofErr w:type="spellEnd"/>
            <w:r w:rsidRPr="00B766E1">
              <w:rPr>
                <w:rFonts w:ascii="Times New Roman" w:eastAsia="Times New Roman" w:hAnsi="Times New Roman" w:cs="Times New Roman"/>
                <w:b/>
                <w:spacing w:val="-4"/>
              </w:rPr>
              <w:t xml:space="preserve"> </w:t>
            </w:r>
            <w:proofErr w:type="spellStart"/>
            <w:r w:rsidRPr="00B766E1">
              <w:rPr>
                <w:rFonts w:ascii="Times New Roman" w:eastAsia="Times New Roman" w:hAnsi="Times New Roman" w:cs="Times New Roman"/>
                <w:b/>
              </w:rPr>
              <w:t>Birim</w:t>
            </w:r>
            <w:proofErr w:type="spellEnd"/>
            <w:r w:rsidRPr="00B766E1">
              <w:rPr>
                <w:rFonts w:ascii="Times New Roman" w:eastAsia="Times New Roman" w:hAnsi="Times New Roman" w:cs="Times New Roman"/>
                <w:b/>
                <w:spacing w:val="-4"/>
              </w:rPr>
              <w:t xml:space="preserve"> </w:t>
            </w:r>
            <w:r w:rsidRPr="00B766E1">
              <w:rPr>
                <w:rFonts w:ascii="Times New Roman" w:eastAsia="Times New Roman" w:hAnsi="Times New Roman" w:cs="Times New Roman"/>
                <w:b/>
              </w:rPr>
              <w:t>Kira</w:t>
            </w:r>
            <w:r w:rsidRPr="00B766E1">
              <w:rPr>
                <w:rFonts w:ascii="Times New Roman" w:eastAsia="Times New Roman" w:hAnsi="Times New Roman" w:cs="Times New Roman"/>
                <w:b/>
                <w:spacing w:val="-2"/>
              </w:rPr>
              <w:t xml:space="preserve"> </w:t>
            </w:r>
            <w:proofErr w:type="spellStart"/>
            <w:r w:rsidRPr="00B766E1">
              <w:rPr>
                <w:rFonts w:ascii="Times New Roman" w:eastAsia="Times New Roman" w:hAnsi="Times New Roman" w:cs="Times New Roman"/>
                <w:b/>
              </w:rPr>
              <w:t>Desteği</w:t>
            </w:r>
            <w:proofErr w:type="spellEnd"/>
          </w:p>
        </w:tc>
        <w:tc>
          <w:tcPr>
            <w:tcW w:w="1134" w:type="dxa"/>
            <w:vMerge/>
            <w:tcBorders>
              <w:top w:val="nil"/>
            </w:tcBorders>
          </w:tcPr>
          <w:p w:rsidR="00B766E1" w:rsidRPr="00B766E1" w:rsidRDefault="00B766E1" w:rsidP="00B766E1">
            <w:pPr>
              <w:rPr>
                <w:rFonts w:ascii="Times New Roman" w:eastAsia="Times New Roman" w:hAnsi="Times New Roman" w:cs="Times New Roman"/>
                <w:sz w:val="2"/>
                <w:szCs w:val="2"/>
              </w:rPr>
            </w:pPr>
          </w:p>
        </w:tc>
        <w:tc>
          <w:tcPr>
            <w:tcW w:w="2693" w:type="dxa"/>
          </w:tcPr>
          <w:p w:rsidR="00B766E1" w:rsidRPr="00B766E1" w:rsidRDefault="00B766E1" w:rsidP="00B766E1">
            <w:pPr>
              <w:spacing w:line="252" w:lineRule="exact"/>
              <w:ind w:left="799" w:right="148" w:hanging="622"/>
              <w:rPr>
                <w:rFonts w:ascii="Times New Roman" w:eastAsia="Times New Roman" w:hAnsi="Times New Roman" w:cs="Times New Roman"/>
              </w:rPr>
            </w:pPr>
            <w:r w:rsidRPr="00B766E1">
              <w:rPr>
                <w:rFonts w:ascii="Times New Roman" w:eastAsia="Times New Roman" w:hAnsi="Times New Roman" w:cs="Times New Roman"/>
              </w:rPr>
              <w:t xml:space="preserve">7 </w:t>
            </w:r>
            <w:proofErr w:type="spellStart"/>
            <w:r w:rsidRPr="00B766E1">
              <w:rPr>
                <w:rFonts w:ascii="Times New Roman" w:eastAsia="Times New Roman" w:hAnsi="Times New Roman" w:cs="Times New Roman"/>
              </w:rPr>
              <w:t>milyon</w:t>
            </w:r>
            <w:proofErr w:type="spellEnd"/>
            <w:r w:rsidRPr="00B766E1">
              <w:rPr>
                <w:rFonts w:ascii="Times New Roman" w:eastAsia="Times New Roman" w:hAnsi="Times New Roman" w:cs="Times New Roman"/>
              </w:rPr>
              <w:t xml:space="preserve"> 200 bin</w:t>
            </w:r>
            <w:r w:rsidRPr="00B766E1">
              <w:rPr>
                <w:rFonts w:ascii="Times New Roman" w:eastAsia="Times New Roman" w:hAnsi="Times New Roman" w:cs="Times New Roman"/>
                <w:spacing w:val="-52"/>
              </w:rPr>
              <w:t xml:space="preserve"> </w:t>
            </w:r>
            <w:r w:rsidRPr="00B766E1">
              <w:rPr>
                <w:rFonts w:ascii="Times New Roman" w:eastAsia="Times New Roman" w:hAnsi="Times New Roman" w:cs="Times New Roman"/>
              </w:rPr>
              <w:t>TL</w:t>
            </w:r>
          </w:p>
        </w:tc>
        <w:tc>
          <w:tcPr>
            <w:tcW w:w="2127" w:type="dxa"/>
          </w:tcPr>
          <w:p w:rsidR="00B766E1" w:rsidRPr="00B766E1" w:rsidRDefault="00B766E1" w:rsidP="00B766E1">
            <w:pPr>
              <w:spacing w:before="125"/>
              <w:ind w:left="307"/>
              <w:rPr>
                <w:rFonts w:ascii="Times New Roman" w:eastAsia="Times New Roman" w:hAnsi="Times New Roman" w:cs="Times New Roman"/>
              </w:rPr>
            </w:pPr>
            <w:r w:rsidRPr="00B766E1">
              <w:rPr>
                <w:rFonts w:ascii="Times New Roman" w:eastAsia="Times New Roman" w:hAnsi="Times New Roman" w:cs="Times New Roman"/>
              </w:rPr>
              <w:t>(50</w:t>
            </w:r>
            <w:r w:rsidRPr="00B766E1">
              <w:rPr>
                <w:rFonts w:ascii="Times New Roman" w:eastAsia="Times New Roman" w:hAnsi="Times New Roman" w:cs="Times New Roman"/>
                <w:spacing w:val="-2"/>
              </w:rPr>
              <w:t xml:space="preserve"> </w:t>
            </w:r>
            <w:proofErr w:type="spellStart"/>
            <w:r w:rsidRPr="00B766E1">
              <w:rPr>
                <w:rFonts w:ascii="Times New Roman" w:eastAsia="Times New Roman" w:hAnsi="Times New Roman" w:cs="Times New Roman"/>
              </w:rPr>
              <w:t>adet</w:t>
            </w:r>
            <w:proofErr w:type="spellEnd"/>
            <w:r w:rsidRPr="00B766E1">
              <w:rPr>
                <w:rFonts w:ascii="Times New Roman" w:eastAsia="Times New Roman" w:hAnsi="Times New Roman" w:cs="Times New Roman"/>
                <w:spacing w:val="1"/>
              </w:rPr>
              <w:t xml:space="preserve"> </w:t>
            </w:r>
            <w:proofErr w:type="spellStart"/>
            <w:r w:rsidRPr="00B766E1">
              <w:rPr>
                <w:rFonts w:ascii="Times New Roman" w:eastAsia="Times New Roman" w:hAnsi="Times New Roman" w:cs="Times New Roman"/>
              </w:rPr>
              <w:t>mağaza</w:t>
            </w:r>
            <w:proofErr w:type="spellEnd"/>
            <w:r w:rsidRPr="00B766E1">
              <w:rPr>
                <w:rFonts w:ascii="Times New Roman" w:eastAsia="Times New Roman" w:hAnsi="Times New Roman" w:cs="Times New Roman"/>
              </w:rPr>
              <w:t>)</w:t>
            </w:r>
          </w:p>
        </w:tc>
      </w:tr>
      <w:tr w:rsidR="00B766E1" w:rsidRPr="00B766E1" w:rsidTr="00B766E1">
        <w:trPr>
          <w:trHeight w:val="506"/>
        </w:trPr>
        <w:tc>
          <w:tcPr>
            <w:tcW w:w="3697" w:type="dxa"/>
          </w:tcPr>
          <w:p w:rsidR="00B766E1" w:rsidRPr="00B766E1" w:rsidRDefault="00B766E1" w:rsidP="00B766E1">
            <w:pPr>
              <w:spacing w:line="252" w:lineRule="exact"/>
              <w:ind w:right="520"/>
              <w:rPr>
                <w:rFonts w:ascii="Times New Roman" w:eastAsia="Times New Roman" w:hAnsi="Times New Roman" w:cs="Times New Roman"/>
                <w:b/>
              </w:rPr>
            </w:pPr>
            <w:r w:rsidRPr="00B766E1">
              <w:rPr>
                <w:rFonts w:ascii="Times New Roman" w:eastAsia="Times New Roman" w:hAnsi="Times New Roman" w:cs="Times New Roman"/>
                <w:b/>
              </w:rPr>
              <w:t xml:space="preserve">Yurt </w:t>
            </w:r>
            <w:proofErr w:type="spellStart"/>
            <w:r w:rsidRPr="00B766E1">
              <w:rPr>
                <w:rFonts w:ascii="Times New Roman" w:eastAsia="Times New Roman" w:hAnsi="Times New Roman" w:cs="Times New Roman"/>
                <w:b/>
              </w:rPr>
              <w:t>Dışı</w:t>
            </w:r>
            <w:proofErr w:type="spellEnd"/>
            <w:r w:rsidRPr="00B766E1">
              <w:rPr>
                <w:rFonts w:ascii="Times New Roman" w:eastAsia="Times New Roman" w:hAnsi="Times New Roman" w:cs="Times New Roman"/>
                <w:b/>
              </w:rPr>
              <w:t xml:space="preserve"> </w:t>
            </w:r>
            <w:proofErr w:type="spellStart"/>
            <w:r w:rsidRPr="00B766E1">
              <w:rPr>
                <w:rFonts w:ascii="Times New Roman" w:eastAsia="Times New Roman" w:hAnsi="Times New Roman" w:cs="Times New Roman"/>
                <w:b/>
              </w:rPr>
              <w:t>Satış</w:t>
            </w:r>
            <w:proofErr w:type="spellEnd"/>
            <w:r w:rsidRPr="00B766E1">
              <w:rPr>
                <w:rFonts w:ascii="Times New Roman" w:eastAsia="Times New Roman" w:hAnsi="Times New Roman" w:cs="Times New Roman"/>
                <w:b/>
              </w:rPr>
              <w:t xml:space="preserve"> </w:t>
            </w:r>
            <w:proofErr w:type="spellStart"/>
            <w:r w:rsidRPr="00B766E1">
              <w:rPr>
                <w:rFonts w:ascii="Times New Roman" w:eastAsia="Times New Roman" w:hAnsi="Times New Roman" w:cs="Times New Roman"/>
                <w:b/>
              </w:rPr>
              <w:t>Alanı</w:t>
            </w:r>
            <w:proofErr w:type="spellEnd"/>
            <w:r w:rsidRPr="00B766E1">
              <w:rPr>
                <w:rFonts w:ascii="Times New Roman" w:eastAsia="Times New Roman" w:hAnsi="Times New Roman" w:cs="Times New Roman"/>
                <w:b/>
                <w:spacing w:val="1"/>
              </w:rPr>
              <w:t xml:space="preserve"> </w:t>
            </w:r>
            <w:r w:rsidRPr="00B766E1">
              <w:rPr>
                <w:rFonts w:ascii="Times New Roman" w:eastAsia="Times New Roman" w:hAnsi="Times New Roman" w:cs="Times New Roman"/>
                <w:b/>
              </w:rPr>
              <w:t>Kira</w:t>
            </w:r>
            <w:r w:rsidRPr="00B766E1">
              <w:rPr>
                <w:rFonts w:ascii="Times New Roman" w:eastAsia="Times New Roman" w:hAnsi="Times New Roman" w:cs="Times New Roman"/>
                <w:b/>
                <w:spacing w:val="-3"/>
              </w:rPr>
              <w:t xml:space="preserve"> </w:t>
            </w:r>
            <w:proofErr w:type="spellStart"/>
            <w:r w:rsidRPr="00B766E1">
              <w:rPr>
                <w:rFonts w:ascii="Times New Roman" w:eastAsia="Times New Roman" w:hAnsi="Times New Roman" w:cs="Times New Roman"/>
                <w:b/>
              </w:rPr>
              <w:t>ve</w:t>
            </w:r>
            <w:proofErr w:type="spellEnd"/>
            <w:r w:rsidRPr="00B766E1">
              <w:rPr>
                <w:rFonts w:ascii="Times New Roman" w:eastAsia="Times New Roman" w:hAnsi="Times New Roman" w:cs="Times New Roman"/>
                <w:b/>
                <w:spacing w:val="-4"/>
              </w:rPr>
              <w:t xml:space="preserve"> </w:t>
            </w:r>
            <w:proofErr w:type="spellStart"/>
            <w:r w:rsidRPr="00B766E1">
              <w:rPr>
                <w:rFonts w:ascii="Times New Roman" w:eastAsia="Times New Roman" w:hAnsi="Times New Roman" w:cs="Times New Roman"/>
                <w:b/>
              </w:rPr>
              <w:t>Kurulum</w:t>
            </w:r>
            <w:proofErr w:type="spellEnd"/>
            <w:r w:rsidRPr="00B766E1">
              <w:rPr>
                <w:rFonts w:ascii="Times New Roman" w:eastAsia="Times New Roman" w:hAnsi="Times New Roman" w:cs="Times New Roman"/>
                <w:b/>
                <w:spacing w:val="-3"/>
              </w:rPr>
              <w:t xml:space="preserve"> </w:t>
            </w:r>
            <w:proofErr w:type="spellStart"/>
            <w:r w:rsidRPr="00B766E1">
              <w:rPr>
                <w:rFonts w:ascii="Times New Roman" w:eastAsia="Times New Roman" w:hAnsi="Times New Roman" w:cs="Times New Roman"/>
                <w:b/>
              </w:rPr>
              <w:t>Desteği</w:t>
            </w:r>
            <w:proofErr w:type="spellEnd"/>
          </w:p>
        </w:tc>
        <w:tc>
          <w:tcPr>
            <w:tcW w:w="1134" w:type="dxa"/>
            <w:vMerge/>
            <w:tcBorders>
              <w:top w:val="nil"/>
            </w:tcBorders>
          </w:tcPr>
          <w:p w:rsidR="00B766E1" w:rsidRPr="00B766E1" w:rsidRDefault="00B766E1" w:rsidP="00B766E1">
            <w:pPr>
              <w:rPr>
                <w:rFonts w:ascii="Times New Roman" w:eastAsia="Times New Roman" w:hAnsi="Times New Roman" w:cs="Times New Roman"/>
                <w:sz w:val="2"/>
                <w:szCs w:val="2"/>
              </w:rPr>
            </w:pPr>
          </w:p>
        </w:tc>
        <w:tc>
          <w:tcPr>
            <w:tcW w:w="2693" w:type="dxa"/>
          </w:tcPr>
          <w:p w:rsidR="00B766E1" w:rsidRPr="00B766E1" w:rsidRDefault="00B766E1" w:rsidP="00B766E1">
            <w:pPr>
              <w:spacing w:line="252" w:lineRule="exact"/>
              <w:ind w:left="799" w:right="148" w:hanging="622"/>
              <w:rPr>
                <w:rFonts w:ascii="Times New Roman" w:eastAsia="Times New Roman" w:hAnsi="Times New Roman" w:cs="Times New Roman"/>
              </w:rPr>
            </w:pPr>
            <w:r w:rsidRPr="00B766E1">
              <w:rPr>
                <w:rFonts w:ascii="Times New Roman" w:eastAsia="Times New Roman" w:hAnsi="Times New Roman" w:cs="Times New Roman"/>
              </w:rPr>
              <w:t xml:space="preserve">2 </w:t>
            </w:r>
            <w:proofErr w:type="spellStart"/>
            <w:r w:rsidRPr="00B766E1">
              <w:rPr>
                <w:rFonts w:ascii="Times New Roman" w:eastAsia="Times New Roman" w:hAnsi="Times New Roman" w:cs="Times New Roman"/>
              </w:rPr>
              <w:t>milyon</w:t>
            </w:r>
            <w:proofErr w:type="spellEnd"/>
            <w:r w:rsidRPr="00B766E1">
              <w:rPr>
                <w:rFonts w:ascii="Times New Roman" w:eastAsia="Times New Roman" w:hAnsi="Times New Roman" w:cs="Times New Roman"/>
              </w:rPr>
              <w:t xml:space="preserve"> 400 bin</w:t>
            </w:r>
            <w:r w:rsidRPr="00B766E1">
              <w:rPr>
                <w:rFonts w:ascii="Times New Roman" w:eastAsia="Times New Roman" w:hAnsi="Times New Roman" w:cs="Times New Roman"/>
                <w:spacing w:val="-52"/>
              </w:rPr>
              <w:t xml:space="preserve"> </w:t>
            </w:r>
            <w:r w:rsidRPr="00B766E1">
              <w:rPr>
                <w:rFonts w:ascii="Times New Roman" w:eastAsia="Times New Roman" w:hAnsi="Times New Roman" w:cs="Times New Roman"/>
              </w:rPr>
              <w:t>TL</w:t>
            </w:r>
          </w:p>
        </w:tc>
        <w:tc>
          <w:tcPr>
            <w:tcW w:w="2127" w:type="dxa"/>
          </w:tcPr>
          <w:p w:rsidR="00B766E1" w:rsidRPr="00B766E1" w:rsidRDefault="00B766E1" w:rsidP="00B766E1">
            <w:pPr>
              <w:spacing w:line="252" w:lineRule="exact"/>
              <w:ind w:left="427" w:right="117" w:hanging="281"/>
              <w:rPr>
                <w:rFonts w:ascii="Times New Roman" w:eastAsia="Times New Roman" w:hAnsi="Times New Roman" w:cs="Times New Roman"/>
              </w:rPr>
            </w:pPr>
            <w:r w:rsidRPr="00B766E1">
              <w:rPr>
                <w:rFonts w:ascii="Times New Roman" w:eastAsia="Times New Roman" w:hAnsi="Times New Roman" w:cs="Times New Roman"/>
              </w:rPr>
              <w:t xml:space="preserve">2 </w:t>
            </w:r>
            <w:proofErr w:type="spellStart"/>
            <w:r w:rsidRPr="00B766E1">
              <w:rPr>
                <w:rFonts w:ascii="Times New Roman" w:eastAsia="Times New Roman" w:hAnsi="Times New Roman" w:cs="Times New Roman"/>
              </w:rPr>
              <w:t>milyon</w:t>
            </w:r>
            <w:proofErr w:type="spellEnd"/>
            <w:r w:rsidRPr="00B766E1">
              <w:rPr>
                <w:rFonts w:ascii="Times New Roman" w:eastAsia="Times New Roman" w:hAnsi="Times New Roman" w:cs="Times New Roman"/>
              </w:rPr>
              <w:t xml:space="preserve"> 400 bin TL</w:t>
            </w:r>
            <w:r w:rsidRPr="00B766E1">
              <w:rPr>
                <w:rFonts w:ascii="Times New Roman" w:eastAsia="Times New Roman" w:hAnsi="Times New Roman" w:cs="Times New Roman"/>
                <w:spacing w:val="-52"/>
              </w:rPr>
              <w:t xml:space="preserve"> </w:t>
            </w:r>
            <w:r w:rsidRPr="00B766E1">
              <w:rPr>
                <w:rFonts w:ascii="Times New Roman" w:eastAsia="Times New Roman" w:hAnsi="Times New Roman" w:cs="Times New Roman"/>
              </w:rPr>
              <w:t>(</w:t>
            </w:r>
            <w:proofErr w:type="spellStart"/>
            <w:r w:rsidRPr="00B766E1">
              <w:rPr>
                <w:rFonts w:ascii="Times New Roman" w:eastAsia="Times New Roman" w:hAnsi="Times New Roman" w:cs="Times New Roman"/>
              </w:rPr>
              <w:t>Birim</w:t>
            </w:r>
            <w:proofErr w:type="spellEnd"/>
            <w:r w:rsidRPr="00B766E1">
              <w:rPr>
                <w:rFonts w:ascii="Times New Roman" w:eastAsia="Times New Roman" w:hAnsi="Times New Roman" w:cs="Times New Roman"/>
                <w:spacing w:val="-5"/>
              </w:rPr>
              <w:t xml:space="preserve"> </w:t>
            </w:r>
            <w:proofErr w:type="spellStart"/>
            <w:r w:rsidRPr="00B766E1">
              <w:rPr>
                <w:rFonts w:ascii="Times New Roman" w:eastAsia="Times New Roman" w:hAnsi="Times New Roman" w:cs="Times New Roman"/>
              </w:rPr>
              <w:t>başına</w:t>
            </w:r>
            <w:proofErr w:type="spellEnd"/>
            <w:r w:rsidRPr="00B766E1">
              <w:rPr>
                <w:rFonts w:ascii="Times New Roman" w:eastAsia="Times New Roman" w:hAnsi="Times New Roman" w:cs="Times New Roman"/>
              </w:rPr>
              <w:t>)</w:t>
            </w:r>
          </w:p>
        </w:tc>
      </w:tr>
      <w:tr w:rsidR="00B766E1" w:rsidRPr="00B766E1" w:rsidTr="00B766E1">
        <w:trPr>
          <w:trHeight w:val="594"/>
        </w:trPr>
        <w:tc>
          <w:tcPr>
            <w:tcW w:w="3697" w:type="dxa"/>
          </w:tcPr>
          <w:p w:rsidR="00B766E1" w:rsidRPr="00B766E1" w:rsidRDefault="00B766E1" w:rsidP="00B766E1">
            <w:pPr>
              <w:spacing w:before="169"/>
              <w:ind w:right="345"/>
              <w:rPr>
                <w:rFonts w:ascii="Times New Roman" w:eastAsia="Times New Roman" w:hAnsi="Times New Roman" w:cs="Times New Roman"/>
                <w:b/>
              </w:rPr>
            </w:pPr>
            <w:proofErr w:type="spellStart"/>
            <w:r w:rsidRPr="00B766E1">
              <w:rPr>
                <w:rFonts w:ascii="Times New Roman" w:eastAsia="Times New Roman" w:hAnsi="Times New Roman" w:cs="Times New Roman"/>
                <w:b/>
              </w:rPr>
              <w:t>Belgelendirme</w:t>
            </w:r>
            <w:proofErr w:type="spellEnd"/>
            <w:r w:rsidRPr="00B766E1">
              <w:rPr>
                <w:rFonts w:ascii="Times New Roman" w:eastAsia="Times New Roman" w:hAnsi="Times New Roman" w:cs="Times New Roman"/>
                <w:b/>
                <w:spacing w:val="-4"/>
              </w:rPr>
              <w:t xml:space="preserve"> </w:t>
            </w:r>
            <w:proofErr w:type="spellStart"/>
            <w:r w:rsidRPr="00B766E1">
              <w:rPr>
                <w:rFonts w:ascii="Times New Roman" w:eastAsia="Times New Roman" w:hAnsi="Times New Roman" w:cs="Times New Roman"/>
                <w:b/>
              </w:rPr>
              <w:t>Desteği</w:t>
            </w:r>
            <w:proofErr w:type="spellEnd"/>
          </w:p>
        </w:tc>
        <w:tc>
          <w:tcPr>
            <w:tcW w:w="1134" w:type="dxa"/>
            <w:vMerge/>
            <w:tcBorders>
              <w:top w:val="nil"/>
            </w:tcBorders>
          </w:tcPr>
          <w:p w:rsidR="00B766E1" w:rsidRPr="00B766E1" w:rsidRDefault="00B766E1" w:rsidP="00B766E1">
            <w:pPr>
              <w:rPr>
                <w:rFonts w:ascii="Times New Roman" w:eastAsia="Times New Roman" w:hAnsi="Times New Roman" w:cs="Times New Roman"/>
                <w:sz w:val="2"/>
                <w:szCs w:val="2"/>
              </w:rPr>
            </w:pPr>
          </w:p>
        </w:tc>
        <w:tc>
          <w:tcPr>
            <w:tcW w:w="2693" w:type="dxa"/>
          </w:tcPr>
          <w:p w:rsidR="00B766E1" w:rsidRPr="00B766E1" w:rsidRDefault="00B766E1" w:rsidP="00B766E1">
            <w:pPr>
              <w:spacing w:before="44"/>
              <w:ind w:left="799" w:right="148" w:hanging="622"/>
              <w:rPr>
                <w:rFonts w:ascii="Times New Roman" w:eastAsia="Times New Roman" w:hAnsi="Times New Roman" w:cs="Times New Roman"/>
              </w:rPr>
            </w:pPr>
            <w:r w:rsidRPr="00B766E1">
              <w:rPr>
                <w:rFonts w:ascii="Times New Roman" w:eastAsia="Times New Roman" w:hAnsi="Times New Roman" w:cs="Times New Roman"/>
              </w:rPr>
              <w:t xml:space="preserve">2 </w:t>
            </w:r>
            <w:proofErr w:type="spellStart"/>
            <w:r w:rsidRPr="00B766E1">
              <w:rPr>
                <w:rFonts w:ascii="Times New Roman" w:eastAsia="Times New Roman" w:hAnsi="Times New Roman" w:cs="Times New Roman"/>
              </w:rPr>
              <w:t>milyon</w:t>
            </w:r>
            <w:proofErr w:type="spellEnd"/>
            <w:r w:rsidRPr="00B766E1">
              <w:rPr>
                <w:rFonts w:ascii="Times New Roman" w:eastAsia="Times New Roman" w:hAnsi="Times New Roman" w:cs="Times New Roman"/>
              </w:rPr>
              <w:t xml:space="preserve"> 400 bin</w:t>
            </w:r>
            <w:r w:rsidRPr="00B766E1">
              <w:rPr>
                <w:rFonts w:ascii="Times New Roman" w:eastAsia="Times New Roman" w:hAnsi="Times New Roman" w:cs="Times New Roman"/>
                <w:spacing w:val="-52"/>
              </w:rPr>
              <w:t xml:space="preserve"> </w:t>
            </w:r>
            <w:r w:rsidRPr="00B766E1">
              <w:rPr>
                <w:rFonts w:ascii="Times New Roman" w:eastAsia="Times New Roman" w:hAnsi="Times New Roman" w:cs="Times New Roman"/>
              </w:rPr>
              <w:t>TL</w:t>
            </w:r>
          </w:p>
        </w:tc>
        <w:tc>
          <w:tcPr>
            <w:tcW w:w="2127" w:type="dxa"/>
          </w:tcPr>
          <w:p w:rsidR="00B766E1" w:rsidRPr="00B766E1" w:rsidRDefault="00B766E1" w:rsidP="00B766E1">
            <w:pPr>
              <w:rPr>
                <w:rFonts w:ascii="Times New Roman" w:eastAsia="Times New Roman" w:hAnsi="Times New Roman" w:cs="Times New Roman"/>
              </w:rPr>
            </w:pPr>
          </w:p>
        </w:tc>
      </w:tr>
      <w:tr w:rsidR="00B766E1" w:rsidRPr="00B766E1" w:rsidTr="00B766E1">
        <w:trPr>
          <w:trHeight w:val="1519"/>
        </w:trPr>
        <w:tc>
          <w:tcPr>
            <w:tcW w:w="3697" w:type="dxa"/>
          </w:tcPr>
          <w:p w:rsidR="00B766E1" w:rsidRPr="00B766E1" w:rsidRDefault="00B766E1" w:rsidP="00B766E1">
            <w:pPr>
              <w:rPr>
                <w:rFonts w:ascii="Times New Roman" w:eastAsia="Times New Roman" w:hAnsi="Times New Roman" w:cs="Times New Roman"/>
                <w:b/>
                <w:sz w:val="33"/>
              </w:rPr>
            </w:pPr>
          </w:p>
          <w:p w:rsidR="00B766E1" w:rsidRPr="00B766E1" w:rsidRDefault="00B766E1" w:rsidP="00B766E1">
            <w:pPr>
              <w:ind w:right="767"/>
              <w:rPr>
                <w:rFonts w:ascii="Times New Roman" w:eastAsia="Times New Roman" w:hAnsi="Times New Roman" w:cs="Times New Roman"/>
                <w:b/>
              </w:rPr>
            </w:pPr>
            <w:r>
              <w:rPr>
                <w:rFonts w:ascii="Times New Roman" w:eastAsia="Times New Roman" w:hAnsi="Times New Roman" w:cs="Times New Roman"/>
                <w:b/>
              </w:rPr>
              <w:t xml:space="preserve"> </w:t>
            </w:r>
            <w:r w:rsidRPr="00B766E1">
              <w:rPr>
                <w:rFonts w:ascii="Times New Roman" w:eastAsia="Times New Roman" w:hAnsi="Times New Roman" w:cs="Times New Roman"/>
                <w:b/>
              </w:rPr>
              <w:t xml:space="preserve">Franchising </w:t>
            </w:r>
            <w:proofErr w:type="spellStart"/>
            <w:r w:rsidRPr="00B766E1">
              <w:rPr>
                <w:rFonts w:ascii="Times New Roman" w:eastAsia="Times New Roman" w:hAnsi="Times New Roman" w:cs="Times New Roman"/>
                <w:b/>
              </w:rPr>
              <w:t>Desteği</w:t>
            </w:r>
            <w:proofErr w:type="spellEnd"/>
            <w:r w:rsidRPr="00B766E1">
              <w:rPr>
                <w:rFonts w:ascii="Times New Roman" w:eastAsia="Times New Roman" w:hAnsi="Times New Roman" w:cs="Times New Roman"/>
                <w:b/>
                <w:spacing w:val="-52"/>
              </w:rPr>
              <w:t xml:space="preserve"> </w:t>
            </w:r>
            <w:r w:rsidRPr="00B766E1">
              <w:rPr>
                <w:rFonts w:ascii="Times New Roman" w:eastAsia="Times New Roman" w:hAnsi="Times New Roman" w:cs="Times New Roman"/>
                <w:b/>
              </w:rPr>
              <w:t>(Kira)</w:t>
            </w:r>
          </w:p>
        </w:tc>
        <w:tc>
          <w:tcPr>
            <w:tcW w:w="1134" w:type="dxa"/>
            <w:vMerge/>
            <w:tcBorders>
              <w:top w:val="nil"/>
            </w:tcBorders>
          </w:tcPr>
          <w:p w:rsidR="00B766E1" w:rsidRPr="00B766E1" w:rsidRDefault="00B766E1" w:rsidP="00B766E1">
            <w:pPr>
              <w:rPr>
                <w:rFonts w:ascii="Times New Roman" w:eastAsia="Times New Roman" w:hAnsi="Times New Roman" w:cs="Times New Roman"/>
                <w:sz w:val="2"/>
                <w:szCs w:val="2"/>
              </w:rPr>
            </w:pPr>
          </w:p>
        </w:tc>
        <w:tc>
          <w:tcPr>
            <w:tcW w:w="2693" w:type="dxa"/>
          </w:tcPr>
          <w:p w:rsidR="00B766E1" w:rsidRPr="00B766E1" w:rsidRDefault="00B766E1" w:rsidP="00B766E1">
            <w:pPr>
              <w:ind w:left="130" w:right="113"/>
              <w:rPr>
                <w:rFonts w:ascii="Times New Roman" w:eastAsia="Times New Roman" w:hAnsi="Times New Roman" w:cs="Times New Roman"/>
              </w:rPr>
            </w:pPr>
            <w:r w:rsidRPr="00B766E1">
              <w:rPr>
                <w:rFonts w:ascii="Times New Roman" w:eastAsia="Times New Roman" w:hAnsi="Times New Roman" w:cs="Times New Roman"/>
              </w:rPr>
              <w:t>600 bin TL</w:t>
            </w:r>
            <w:r w:rsidRPr="00B766E1">
              <w:rPr>
                <w:rFonts w:ascii="Times New Roman" w:eastAsia="Times New Roman" w:hAnsi="Times New Roman" w:cs="Times New Roman"/>
                <w:spacing w:val="1"/>
              </w:rPr>
              <w:t xml:space="preserve"> </w:t>
            </w:r>
            <w:r w:rsidRPr="00B766E1">
              <w:rPr>
                <w:rFonts w:ascii="Times New Roman" w:eastAsia="Times New Roman" w:hAnsi="Times New Roman" w:cs="Times New Roman"/>
              </w:rPr>
              <w:t>(</w:t>
            </w:r>
            <w:proofErr w:type="spellStart"/>
            <w:r w:rsidRPr="00B766E1">
              <w:rPr>
                <w:rFonts w:ascii="Times New Roman" w:eastAsia="Times New Roman" w:hAnsi="Times New Roman" w:cs="Times New Roman"/>
              </w:rPr>
              <w:t>En</w:t>
            </w:r>
            <w:proofErr w:type="spellEnd"/>
            <w:r w:rsidRPr="00B766E1">
              <w:rPr>
                <w:rFonts w:ascii="Times New Roman" w:eastAsia="Times New Roman" w:hAnsi="Times New Roman" w:cs="Times New Roman"/>
                <w:spacing w:val="-5"/>
              </w:rPr>
              <w:t xml:space="preserve"> </w:t>
            </w:r>
            <w:proofErr w:type="spellStart"/>
            <w:r w:rsidRPr="00B766E1">
              <w:rPr>
                <w:rFonts w:ascii="Times New Roman" w:eastAsia="Times New Roman" w:hAnsi="Times New Roman" w:cs="Times New Roman"/>
              </w:rPr>
              <w:t>Fazla</w:t>
            </w:r>
            <w:proofErr w:type="spellEnd"/>
            <w:r w:rsidRPr="00B766E1">
              <w:rPr>
                <w:rFonts w:ascii="Times New Roman" w:eastAsia="Times New Roman" w:hAnsi="Times New Roman" w:cs="Times New Roman"/>
                <w:spacing w:val="-5"/>
              </w:rPr>
              <w:t xml:space="preserve"> </w:t>
            </w:r>
            <w:r w:rsidRPr="00B766E1">
              <w:rPr>
                <w:rFonts w:ascii="Times New Roman" w:eastAsia="Times New Roman" w:hAnsi="Times New Roman" w:cs="Times New Roman"/>
              </w:rPr>
              <w:t>10</w:t>
            </w:r>
            <w:r w:rsidRPr="00B766E1">
              <w:rPr>
                <w:rFonts w:ascii="Times New Roman" w:eastAsia="Times New Roman" w:hAnsi="Times New Roman" w:cs="Times New Roman"/>
                <w:spacing w:val="-5"/>
              </w:rPr>
              <w:t xml:space="preserve"> </w:t>
            </w:r>
            <w:proofErr w:type="spellStart"/>
            <w:r w:rsidRPr="00B766E1">
              <w:rPr>
                <w:rFonts w:ascii="Times New Roman" w:eastAsia="Times New Roman" w:hAnsi="Times New Roman" w:cs="Times New Roman"/>
              </w:rPr>
              <w:t>Adet</w:t>
            </w:r>
            <w:proofErr w:type="spellEnd"/>
            <w:r>
              <w:rPr>
                <w:rFonts w:ascii="Times New Roman" w:eastAsia="Times New Roman" w:hAnsi="Times New Roman" w:cs="Times New Roman"/>
              </w:rPr>
              <w:t xml:space="preserve"> </w:t>
            </w:r>
            <w:proofErr w:type="spellStart"/>
            <w:r w:rsidRPr="00B766E1">
              <w:rPr>
                <w:rFonts w:ascii="Times New Roman" w:eastAsia="Times New Roman" w:hAnsi="Times New Roman" w:cs="Times New Roman"/>
              </w:rPr>
              <w:t>Mağaza</w:t>
            </w:r>
            <w:proofErr w:type="spellEnd"/>
            <w:r w:rsidRPr="00B766E1">
              <w:rPr>
                <w:rFonts w:ascii="Times New Roman" w:eastAsia="Times New Roman" w:hAnsi="Times New Roman" w:cs="Times New Roman"/>
              </w:rPr>
              <w:t>)</w:t>
            </w:r>
            <w:r>
              <w:rPr>
                <w:rFonts w:ascii="Times New Roman" w:eastAsia="Times New Roman" w:hAnsi="Times New Roman" w:cs="Times New Roman"/>
              </w:rPr>
              <w:t xml:space="preserve"> </w:t>
            </w:r>
            <w:r w:rsidRPr="00B766E1">
              <w:rPr>
                <w:rFonts w:ascii="Times New Roman" w:eastAsia="Times New Roman" w:hAnsi="Times New Roman" w:cs="Times New Roman"/>
              </w:rPr>
              <w:t xml:space="preserve">(Her </w:t>
            </w:r>
            <w:proofErr w:type="spellStart"/>
            <w:r w:rsidRPr="00B766E1">
              <w:rPr>
                <w:rFonts w:ascii="Times New Roman" w:eastAsia="Times New Roman" w:hAnsi="Times New Roman" w:cs="Times New Roman"/>
              </w:rPr>
              <w:t>bir</w:t>
            </w:r>
            <w:proofErr w:type="spellEnd"/>
            <w:r w:rsidRPr="00B766E1">
              <w:rPr>
                <w:rFonts w:ascii="Times New Roman" w:eastAsia="Times New Roman" w:hAnsi="Times New Roman" w:cs="Times New Roman"/>
              </w:rPr>
              <w:t xml:space="preserve"> </w:t>
            </w:r>
            <w:proofErr w:type="spellStart"/>
            <w:r w:rsidRPr="00B766E1">
              <w:rPr>
                <w:rFonts w:ascii="Times New Roman" w:eastAsia="Times New Roman" w:hAnsi="Times New Roman" w:cs="Times New Roman"/>
              </w:rPr>
              <w:t>birim</w:t>
            </w:r>
            <w:proofErr w:type="spellEnd"/>
            <w:r w:rsidRPr="00B766E1">
              <w:rPr>
                <w:rFonts w:ascii="Times New Roman" w:eastAsia="Times New Roman" w:hAnsi="Times New Roman" w:cs="Times New Roman"/>
              </w:rPr>
              <w:t xml:space="preserve"> </w:t>
            </w:r>
            <w:proofErr w:type="spellStart"/>
            <w:r w:rsidRPr="00B766E1">
              <w:rPr>
                <w:rFonts w:ascii="Times New Roman" w:eastAsia="Times New Roman" w:hAnsi="Times New Roman" w:cs="Times New Roman"/>
              </w:rPr>
              <w:t>için</w:t>
            </w:r>
            <w:proofErr w:type="spellEnd"/>
            <w:r w:rsidRPr="00B766E1">
              <w:rPr>
                <w:rFonts w:ascii="Times New Roman" w:eastAsia="Times New Roman" w:hAnsi="Times New Roman" w:cs="Times New Roman"/>
                <w:spacing w:val="-52"/>
              </w:rPr>
              <w:t xml:space="preserve"> </w:t>
            </w:r>
            <w:r>
              <w:rPr>
                <w:rFonts w:ascii="Times New Roman" w:eastAsia="Times New Roman" w:hAnsi="Times New Roman" w:cs="Times New Roman"/>
                <w:spacing w:val="-52"/>
              </w:rPr>
              <w:t xml:space="preserve">          </w:t>
            </w:r>
            <w:proofErr w:type="spellStart"/>
            <w:r w:rsidRPr="00B766E1">
              <w:rPr>
                <w:rFonts w:ascii="Times New Roman" w:eastAsia="Times New Roman" w:hAnsi="Times New Roman" w:cs="Times New Roman"/>
              </w:rPr>
              <w:t>en</w:t>
            </w:r>
            <w:proofErr w:type="spellEnd"/>
            <w:r w:rsidRPr="00B766E1">
              <w:rPr>
                <w:rFonts w:ascii="Times New Roman" w:eastAsia="Times New Roman" w:hAnsi="Times New Roman" w:cs="Times New Roman"/>
                <w:spacing w:val="-1"/>
              </w:rPr>
              <w:t xml:space="preserve"> </w:t>
            </w:r>
            <w:proofErr w:type="spellStart"/>
            <w:r w:rsidRPr="00B766E1">
              <w:rPr>
                <w:rFonts w:ascii="Times New Roman" w:eastAsia="Times New Roman" w:hAnsi="Times New Roman" w:cs="Times New Roman"/>
              </w:rPr>
              <w:t>fazl</w:t>
            </w:r>
            <w:r>
              <w:rPr>
                <w:rFonts w:ascii="Times New Roman" w:eastAsia="Times New Roman" w:hAnsi="Times New Roman" w:cs="Times New Roman"/>
              </w:rPr>
              <w:t>a</w:t>
            </w:r>
            <w:proofErr w:type="spellEnd"/>
            <w:r>
              <w:rPr>
                <w:rFonts w:ascii="Times New Roman" w:eastAsia="Times New Roman" w:hAnsi="Times New Roman" w:cs="Times New Roman"/>
              </w:rPr>
              <w:t xml:space="preserve"> </w:t>
            </w:r>
            <w:r w:rsidRPr="00B766E1">
              <w:rPr>
                <w:rFonts w:ascii="Times New Roman" w:eastAsia="Times New Roman" w:hAnsi="Times New Roman" w:cs="Times New Roman"/>
              </w:rPr>
              <w:t xml:space="preserve">2 </w:t>
            </w:r>
            <w:proofErr w:type="spellStart"/>
            <w:r w:rsidRPr="00B766E1">
              <w:rPr>
                <w:rFonts w:ascii="Times New Roman" w:eastAsia="Times New Roman" w:hAnsi="Times New Roman" w:cs="Times New Roman"/>
              </w:rPr>
              <w:t>yıl</w:t>
            </w:r>
            <w:proofErr w:type="spellEnd"/>
          </w:p>
          <w:p w:rsidR="00B766E1" w:rsidRPr="00B766E1" w:rsidRDefault="00B766E1" w:rsidP="00B766E1">
            <w:pPr>
              <w:spacing w:before="1" w:line="233" w:lineRule="exact"/>
              <w:ind w:left="122" w:right="109"/>
              <w:jc w:val="center"/>
              <w:rPr>
                <w:rFonts w:ascii="Times New Roman" w:eastAsia="Times New Roman" w:hAnsi="Times New Roman" w:cs="Times New Roman"/>
              </w:rPr>
            </w:pPr>
            <w:proofErr w:type="spellStart"/>
            <w:r w:rsidRPr="00B766E1">
              <w:rPr>
                <w:rFonts w:ascii="Times New Roman" w:eastAsia="Times New Roman" w:hAnsi="Times New Roman" w:cs="Times New Roman"/>
              </w:rPr>
              <w:t>süresince</w:t>
            </w:r>
            <w:proofErr w:type="spellEnd"/>
            <w:r w:rsidRPr="00B766E1">
              <w:rPr>
                <w:rFonts w:ascii="Times New Roman" w:eastAsia="Times New Roman" w:hAnsi="Times New Roman" w:cs="Times New Roman"/>
              </w:rPr>
              <w:t>)</w:t>
            </w:r>
          </w:p>
        </w:tc>
        <w:tc>
          <w:tcPr>
            <w:tcW w:w="2127" w:type="dxa"/>
          </w:tcPr>
          <w:p w:rsidR="00B766E1" w:rsidRPr="00B766E1" w:rsidRDefault="00B766E1" w:rsidP="00B766E1">
            <w:pPr>
              <w:spacing w:before="125"/>
              <w:ind w:left="122" w:right="103"/>
              <w:jc w:val="center"/>
              <w:rPr>
                <w:rFonts w:ascii="Times New Roman" w:eastAsia="Times New Roman" w:hAnsi="Times New Roman" w:cs="Times New Roman"/>
              </w:rPr>
            </w:pPr>
            <w:r w:rsidRPr="00B766E1">
              <w:rPr>
                <w:rFonts w:ascii="Times New Roman" w:eastAsia="Times New Roman" w:hAnsi="Times New Roman" w:cs="Times New Roman"/>
              </w:rPr>
              <w:t xml:space="preserve">2 </w:t>
            </w:r>
            <w:proofErr w:type="spellStart"/>
            <w:r w:rsidRPr="00B766E1">
              <w:rPr>
                <w:rFonts w:ascii="Times New Roman" w:eastAsia="Times New Roman" w:hAnsi="Times New Roman" w:cs="Times New Roman"/>
              </w:rPr>
              <w:t>milyon</w:t>
            </w:r>
            <w:proofErr w:type="spellEnd"/>
            <w:r w:rsidRPr="00B766E1">
              <w:rPr>
                <w:rFonts w:ascii="Times New Roman" w:eastAsia="Times New Roman" w:hAnsi="Times New Roman" w:cs="Times New Roman"/>
              </w:rPr>
              <w:t xml:space="preserve"> 400 bin TL</w:t>
            </w:r>
            <w:r w:rsidRPr="00B766E1">
              <w:rPr>
                <w:rFonts w:ascii="Times New Roman" w:eastAsia="Times New Roman" w:hAnsi="Times New Roman" w:cs="Times New Roman"/>
                <w:spacing w:val="-52"/>
              </w:rPr>
              <w:t xml:space="preserve"> </w:t>
            </w:r>
            <w:r w:rsidRPr="00B766E1">
              <w:rPr>
                <w:rFonts w:ascii="Times New Roman" w:eastAsia="Times New Roman" w:hAnsi="Times New Roman" w:cs="Times New Roman"/>
              </w:rPr>
              <w:t>(</w:t>
            </w:r>
            <w:proofErr w:type="spellStart"/>
            <w:r w:rsidRPr="00B766E1">
              <w:rPr>
                <w:rFonts w:ascii="Times New Roman" w:eastAsia="Times New Roman" w:hAnsi="Times New Roman" w:cs="Times New Roman"/>
              </w:rPr>
              <w:t>En</w:t>
            </w:r>
            <w:proofErr w:type="spellEnd"/>
            <w:r w:rsidRPr="00B766E1">
              <w:rPr>
                <w:rFonts w:ascii="Times New Roman" w:eastAsia="Times New Roman" w:hAnsi="Times New Roman" w:cs="Times New Roman"/>
              </w:rPr>
              <w:t xml:space="preserve"> </w:t>
            </w:r>
            <w:proofErr w:type="spellStart"/>
            <w:r w:rsidRPr="00B766E1">
              <w:rPr>
                <w:rFonts w:ascii="Times New Roman" w:eastAsia="Times New Roman" w:hAnsi="Times New Roman" w:cs="Times New Roman"/>
              </w:rPr>
              <w:t>Fazla</w:t>
            </w:r>
            <w:proofErr w:type="spellEnd"/>
            <w:r w:rsidRPr="00B766E1">
              <w:rPr>
                <w:rFonts w:ascii="Times New Roman" w:eastAsia="Times New Roman" w:hAnsi="Times New Roman" w:cs="Times New Roman"/>
              </w:rPr>
              <w:t xml:space="preserve"> 100 </w:t>
            </w:r>
            <w:proofErr w:type="spellStart"/>
            <w:r w:rsidRPr="00B766E1">
              <w:rPr>
                <w:rFonts w:ascii="Times New Roman" w:eastAsia="Times New Roman" w:hAnsi="Times New Roman" w:cs="Times New Roman"/>
              </w:rPr>
              <w:t>Adet</w:t>
            </w:r>
            <w:proofErr w:type="spellEnd"/>
            <w:r w:rsidRPr="00B766E1">
              <w:rPr>
                <w:rFonts w:ascii="Times New Roman" w:eastAsia="Times New Roman" w:hAnsi="Times New Roman" w:cs="Times New Roman"/>
                <w:spacing w:val="1"/>
              </w:rPr>
              <w:t xml:space="preserve"> </w:t>
            </w:r>
            <w:proofErr w:type="spellStart"/>
            <w:r w:rsidRPr="00B766E1">
              <w:rPr>
                <w:rFonts w:ascii="Times New Roman" w:eastAsia="Times New Roman" w:hAnsi="Times New Roman" w:cs="Times New Roman"/>
              </w:rPr>
              <w:t>Mağaza</w:t>
            </w:r>
            <w:proofErr w:type="spellEnd"/>
            <w:r w:rsidRPr="00B766E1">
              <w:rPr>
                <w:rFonts w:ascii="Times New Roman" w:eastAsia="Times New Roman" w:hAnsi="Times New Roman" w:cs="Times New Roman"/>
              </w:rPr>
              <w:t>)</w:t>
            </w:r>
          </w:p>
          <w:p w:rsidR="00B766E1" w:rsidRPr="00B766E1" w:rsidRDefault="00B766E1" w:rsidP="00B766E1">
            <w:pPr>
              <w:ind w:left="122" w:right="110"/>
              <w:jc w:val="center"/>
              <w:rPr>
                <w:rFonts w:ascii="Times New Roman" w:eastAsia="Times New Roman" w:hAnsi="Times New Roman" w:cs="Times New Roman"/>
              </w:rPr>
            </w:pPr>
            <w:r w:rsidRPr="00B766E1">
              <w:rPr>
                <w:rFonts w:ascii="Times New Roman" w:eastAsia="Times New Roman" w:hAnsi="Times New Roman" w:cs="Times New Roman"/>
              </w:rPr>
              <w:t xml:space="preserve">(Her </w:t>
            </w:r>
            <w:proofErr w:type="spellStart"/>
            <w:r w:rsidRPr="00B766E1">
              <w:rPr>
                <w:rFonts w:ascii="Times New Roman" w:eastAsia="Times New Roman" w:hAnsi="Times New Roman" w:cs="Times New Roman"/>
              </w:rPr>
              <w:t>bir</w:t>
            </w:r>
            <w:proofErr w:type="spellEnd"/>
            <w:r w:rsidRPr="00B766E1">
              <w:rPr>
                <w:rFonts w:ascii="Times New Roman" w:eastAsia="Times New Roman" w:hAnsi="Times New Roman" w:cs="Times New Roman"/>
              </w:rPr>
              <w:t xml:space="preserve"> </w:t>
            </w:r>
            <w:proofErr w:type="spellStart"/>
            <w:r w:rsidRPr="00B766E1">
              <w:rPr>
                <w:rFonts w:ascii="Times New Roman" w:eastAsia="Times New Roman" w:hAnsi="Times New Roman" w:cs="Times New Roman"/>
              </w:rPr>
              <w:t>birim</w:t>
            </w:r>
            <w:proofErr w:type="spellEnd"/>
            <w:r w:rsidRPr="00B766E1">
              <w:rPr>
                <w:rFonts w:ascii="Times New Roman" w:eastAsia="Times New Roman" w:hAnsi="Times New Roman" w:cs="Times New Roman"/>
              </w:rPr>
              <w:t xml:space="preserve"> </w:t>
            </w:r>
            <w:proofErr w:type="spellStart"/>
            <w:r w:rsidRPr="00B766E1">
              <w:rPr>
                <w:rFonts w:ascii="Times New Roman" w:eastAsia="Times New Roman" w:hAnsi="Times New Roman" w:cs="Times New Roman"/>
              </w:rPr>
              <w:t>için</w:t>
            </w:r>
            <w:proofErr w:type="spellEnd"/>
            <w:r w:rsidRPr="00B766E1">
              <w:rPr>
                <w:rFonts w:ascii="Times New Roman" w:eastAsia="Times New Roman" w:hAnsi="Times New Roman" w:cs="Times New Roman"/>
              </w:rPr>
              <w:t xml:space="preserve"> </w:t>
            </w:r>
            <w:proofErr w:type="spellStart"/>
            <w:r w:rsidRPr="00B766E1">
              <w:rPr>
                <w:rFonts w:ascii="Times New Roman" w:eastAsia="Times New Roman" w:hAnsi="Times New Roman" w:cs="Times New Roman"/>
              </w:rPr>
              <w:t>en</w:t>
            </w:r>
            <w:proofErr w:type="spellEnd"/>
            <w:r w:rsidRPr="00B766E1">
              <w:rPr>
                <w:rFonts w:ascii="Times New Roman" w:eastAsia="Times New Roman" w:hAnsi="Times New Roman" w:cs="Times New Roman"/>
                <w:spacing w:val="-52"/>
              </w:rPr>
              <w:t xml:space="preserve"> </w:t>
            </w:r>
            <w:proofErr w:type="spellStart"/>
            <w:r w:rsidRPr="00B766E1">
              <w:rPr>
                <w:rFonts w:ascii="Times New Roman" w:eastAsia="Times New Roman" w:hAnsi="Times New Roman" w:cs="Times New Roman"/>
              </w:rPr>
              <w:t>fazla</w:t>
            </w:r>
            <w:proofErr w:type="spellEnd"/>
            <w:r w:rsidRPr="00B766E1">
              <w:rPr>
                <w:rFonts w:ascii="Times New Roman" w:eastAsia="Times New Roman" w:hAnsi="Times New Roman" w:cs="Times New Roman"/>
                <w:spacing w:val="-2"/>
              </w:rPr>
              <w:t xml:space="preserve"> </w:t>
            </w:r>
            <w:r w:rsidRPr="00B766E1">
              <w:rPr>
                <w:rFonts w:ascii="Times New Roman" w:eastAsia="Times New Roman" w:hAnsi="Times New Roman" w:cs="Times New Roman"/>
              </w:rPr>
              <w:t>2</w:t>
            </w:r>
            <w:r w:rsidRPr="00B766E1">
              <w:rPr>
                <w:rFonts w:ascii="Times New Roman" w:eastAsia="Times New Roman" w:hAnsi="Times New Roman" w:cs="Times New Roman"/>
                <w:spacing w:val="-1"/>
              </w:rPr>
              <w:t xml:space="preserve"> </w:t>
            </w:r>
            <w:proofErr w:type="spellStart"/>
            <w:r w:rsidRPr="00B766E1">
              <w:rPr>
                <w:rFonts w:ascii="Times New Roman" w:eastAsia="Times New Roman" w:hAnsi="Times New Roman" w:cs="Times New Roman"/>
              </w:rPr>
              <w:t>yıl</w:t>
            </w:r>
            <w:proofErr w:type="spellEnd"/>
            <w:r w:rsidRPr="00B766E1">
              <w:rPr>
                <w:rFonts w:ascii="Times New Roman" w:eastAsia="Times New Roman" w:hAnsi="Times New Roman" w:cs="Times New Roman"/>
                <w:spacing w:val="-4"/>
              </w:rPr>
              <w:t xml:space="preserve"> </w:t>
            </w:r>
            <w:proofErr w:type="spellStart"/>
            <w:r w:rsidRPr="00B766E1">
              <w:rPr>
                <w:rFonts w:ascii="Times New Roman" w:eastAsia="Times New Roman" w:hAnsi="Times New Roman" w:cs="Times New Roman"/>
              </w:rPr>
              <w:t>süresince</w:t>
            </w:r>
            <w:proofErr w:type="spellEnd"/>
            <w:r w:rsidRPr="00B766E1">
              <w:rPr>
                <w:rFonts w:ascii="Times New Roman" w:eastAsia="Times New Roman" w:hAnsi="Times New Roman" w:cs="Times New Roman"/>
              </w:rPr>
              <w:t>)</w:t>
            </w:r>
          </w:p>
        </w:tc>
      </w:tr>
      <w:tr w:rsidR="00B766E1" w:rsidRPr="00B766E1" w:rsidTr="00B766E1">
        <w:trPr>
          <w:trHeight w:val="1290"/>
        </w:trPr>
        <w:tc>
          <w:tcPr>
            <w:tcW w:w="3697" w:type="dxa"/>
          </w:tcPr>
          <w:p w:rsidR="00B766E1" w:rsidRPr="00B766E1" w:rsidRDefault="00B766E1" w:rsidP="00B766E1">
            <w:pPr>
              <w:spacing w:before="1"/>
              <w:rPr>
                <w:rFonts w:ascii="Times New Roman" w:eastAsia="Times New Roman" w:hAnsi="Times New Roman" w:cs="Times New Roman"/>
                <w:b/>
                <w:sz w:val="34"/>
              </w:rPr>
            </w:pPr>
          </w:p>
          <w:p w:rsidR="00B766E1" w:rsidRPr="00B766E1" w:rsidRDefault="00B766E1" w:rsidP="00B766E1">
            <w:pPr>
              <w:ind w:right="480"/>
              <w:rPr>
                <w:rFonts w:ascii="Times New Roman" w:eastAsia="Times New Roman" w:hAnsi="Times New Roman" w:cs="Times New Roman"/>
                <w:b/>
              </w:rPr>
            </w:pPr>
            <w:r w:rsidRPr="00B766E1">
              <w:rPr>
                <w:rFonts w:ascii="Times New Roman" w:eastAsia="Times New Roman" w:hAnsi="Times New Roman" w:cs="Times New Roman"/>
                <w:b/>
              </w:rPr>
              <w:t xml:space="preserve">Franchising </w:t>
            </w:r>
            <w:proofErr w:type="spellStart"/>
            <w:r w:rsidRPr="00B766E1">
              <w:rPr>
                <w:rFonts w:ascii="Times New Roman" w:eastAsia="Times New Roman" w:hAnsi="Times New Roman" w:cs="Times New Roman"/>
                <w:b/>
              </w:rPr>
              <w:t>Desteği</w:t>
            </w:r>
            <w:proofErr w:type="spellEnd"/>
            <w:r w:rsidRPr="00B766E1">
              <w:rPr>
                <w:rFonts w:ascii="Times New Roman" w:eastAsia="Times New Roman" w:hAnsi="Times New Roman" w:cs="Times New Roman"/>
                <w:b/>
                <w:spacing w:val="1"/>
              </w:rPr>
              <w:t xml:space="preserve"> </w:t>
            </w:r>
            <w:r w:rsidRPr="00B766E1">
              <w:rPr>
                <w:rFonts w:ascii="Times New Roman" w:eastAsia="Times New Roman" w:hAnsi="Times New Roman" w:cs="Times New Roman"/>
                <w:b/>
              </w:rPr>
              <w:t>(</w:t>
            </w:r>
            <w:proofErr w:type="spellStart"/>
            <w:r w:rsidRPr="00B766E1">
              <w:rPr>
                <w:rFonts w:ascii="Times New Roman" w:eastAsia="Times New Roman" w:hAnsi="Times New Roman" w:cs="Times New Roman"/>
                <w:b/>
              </w:rPr>
              <w:t>Kurulum</w:t>
            </w:r>
            <w:proofErr w:type="spellEnd"/>
            <w:r w:rsidRPr="00B766E1">
              <w:rPr>
                <w:rFonts w:ascii="Times New Roman" w:eastAsia="Times New Roman" w:hAnsi="Times New Roman" w:cs="Times New Roman"/>
                <w:b/>
                <w:spacing w:val="-8"/>
              </w:rPr>
              <w:t xml:space="preserve"> </w:t>
            </w:r>
            <w:proofErr w:type="spellStart"/>
            <w:r w:rsidRPr="00B766E1">
              <w:rPr>
                <w:rFonts w:ascii="Times New Roman" w:eastAsia="Times New Roman" w:hAnsi="Times New Roman" w:cs="Times New Roman"/>
                <w:b/>
              </w:rPr>
              <w:t>ve</w:t>
            </w:r>
            <w:proofErr w:type="spellEnd"/>
            <w:r w:rsidRPr="00B766E1">
              <w:rPr>
                <w:rFonts w:ascii="Times New Roman" w:eastAsia="Times New Roman" w:hAnsi="Times New Roman" w:cs="Times New Roman"/>
                <w:b/>
                <w:spacing w:val="-8"/>
              </w:rPr>
              <w:t xml:space="preserve"> </w:t>
            </w:r>
            <w:proofErr w:type="spellStart"/>
            <w:r w:rsidRPr="00B766E1">
              <w:rPr>
                <w:rFonts w:ascii="Times New Roman" w:eastAsia="Times New Roman" w:hAnsi="Times New Roman" w:cs="Times New Roman"/>
                <w:b/>
              </w:rPr>
              <w:t>Dekorasyon</w:t>
            </w:r>
            <w:proofErr w:type="spellEnd"/>
            <w:r w:rsidRPr="00B766E1">
              <w:rPr>
                <w:rFonts w:ascii="Times New Roman" w:eastAsia="Times New Roman" w:hAnsi="Times New Roman" w:cs="Times New Roman"/>
                <w:b/>
              </w:rPr>
              <w:t>)</w:t>
            </w:r>
          </w:p>
        </w:tc>
        <w:tc>
          <w:tcPr>
            <w:tcW w:w="1134" w:type="dxa"/>
            <w:vMerge/>
            <w:tcBorders>
              <w:top w:val="nil"/>
            </w:tcBorders>
          </w:tcPr>
          <w:p w:rsidR="00B766E1" w:rsidRPr="00B766E1" w:rsidRDefault="00B766E1" w:rsidP="00B766E1">
            <w:pPr>
              <w:rPr>
                <w:rFonts w:ascii="Times New Roman" w:eastAsia="Times New Roman" w:hAnsi="Times New Roman" w:cs="Times New Roman"/>
                <w:sz w:val="2"/>
                <w:szCs w:val="2"/>
              </w:rPr>
            </w:pPr>
          </w:p>
        </w:tc>
        <w:tc>
          <w:tcPr>
            <w:tcW w:w="2693" w:type="dxa"/>
          </w:tcPr>
          <w:p w:rsidR="00B766E1" w:rsidRPr="00B766E1" w:rsidRDefault="00B766E1" w:rsidP="00B766E1">
            <w:pPr>
              <w:rPr>
                <w:rFonts w:ascii="Times New Roman" w:eastAsia="Times New Roman" w:hAnsi="Times New Roman" w:cs="Times New Roman"/>
                <w:b/>
                <w:sz w:val="23"/>
              </w:rPr>
            </w:pPr>
          </w:p>
          <w:p w:rsidR="00B766E1" w:rsidRPr="00B766E1" w:rsidRDefault="00B766E1" w:rsidP="00B766E1">
            <w:pPr>
              <w:ind w:left="130" w:right="113"/>
              <w:rPr>
                <w:rFonts w:ascii="Times New Roman" w:eastAsia="Times New Roman" w:hAnsi="Times New Roman" w:cs="Times New Roman"/>
              </w:rPr>
            </w:pPr>
            <w:r w:rsidRPr="00B766E1">
              <w:rPr>
                <w:rFonts w:ascii="Times New Roman" w:eastAsia="Times New Roman" w:hAnsi="Times New Roman" w:cs="Times New Roman"/>
              </w:rPr>
              <w:t>600 bin TL</w:t>
            </w:r>
            <w:r w:rsidRPr="00B766E1">
              <w:rPr>
                <w:rFonts w:ascii="Times New Roman" w:eastAsia="Times New Roman" w:hAnsi="Times New Roman" w:cs="Times New Roman"/>
                <w:spacing w:val="1"/>
              </w:rPr>
              <w:t xml:space="preserve"> </w:t>
            </w:r>
            <w:r w:rsidRPr="00B766E1">
              <w:rPr>
                <w:rFonts w:ascii="Times New Roman" w:eastAsia="Times New Roman" w:hAnsi="Times New Roman" w:cs="Times New Roman"/>
              </w:rPr>
              <w:t>(</w:t>
            </w:r>
            <w:proofErr w:type="spellStart"/>
            <w:r w:rsidRPr="00B766E1">
              <w:rPr>
                <w:rFonts w:ascii="Times New Roman" w:eastAsia="Times New Roman" w:hAnsi="Times New Roman" w:cs="Times New Roman"/>
              </w:rPr>
              <w:t>En</w:t>
            </w:r>
            <w:proofErr w:type="spellEnd"/>
            <w:r w:rsidRPr="00B766E1">
              <w:rPr>
                <w:rFonts w:ascii="Times New Roman" w:eastAsia="Times New Roman" w:hAnsi="Times New Roman" w:cs="Times New Roman"/>
                <w:spacing w:val="-5"/>
              </w:rPr>
              <w:t xml:space="preserve"> </w:t>
            </w:r>
            <w:proofErr w:type="spellStart"/>
            <w:r w:rsidRPr="00B766E1">
              <w:rPr>
                <w:rFonts w:ascii="Times New Roman" w:eastAsia="Times New Roman" w:hAnsi="Times New Roman" w:cs="Times New Roman"/>
              </w:rPr>
              <w:t>Fazla</w:t>
            </w:r>
            <w:proofErr w:type="spellEnd"/>
            <w:r w:rsidRPr="00B766E1">
              <w:rPr>
                <w:rFonts w:ascii="Times New Roman" w:eastAsia="Times New Roman" w:hAnsi="Times New Roman" w:cs="Times New Roman"/>
                <w:spacing w:val="-5"/>
              </w:rPr>
              <w:t xml:space="preserve"> </w:t>
            </w:r>
            <w:r w:rsidRPr="00B766E1">
              <w:rPr>
                <w:rFonts w:ascii="Times New Roman" w:eastAsia="Times New Roman" w:hAnsi="Times New Roman" w:cs="Times New Roman"/>
              </w:rPr>
              <w:t>10</w:t>
            </w:r>
            <w:r w:rsidRPr="00B766E1">
              <w:rPr>
                <w:rFonts w:ascii="Times New Roman" w:eastAsia="Times New Roman" w:hAnsi="Times New Roman" w:cs="Times New Roman"/>
                <w:spacing w:val="-5"/>
              </w:rPr>
              <w:t xml:space="preserve"> </w:t>
            </w:r>
            <w:proofErr w:type="spellStart"/>
            <w:r w:rsidRPr="00B766E1">
              <w:rPr>
                <w:rFonts w:ascii="Times New Roman" w:eastAsia="Times New Roman" w:hAnsi="Times New Roman" w:cs="Times New Roman"/>
              </w:rPr>
              <w:t>Adet</w:t>
            </w:r>
            <w:proofErr w:type="spellEnd"/>
            <w:r>
              <w:rPr>
                <w:rFonts w:ascii="Times New Roman" w:eastAsia="Times New Roman" w:hAnsi="Times New Roman" w:cs="Times New Roman"/>
              </w:rPr>
              <w:t xml:space="preserve"> </w:t>
            </w:r>
            <w:proofErr w:type="spellStart"/>
            <w:r w:rsidRPr="00B766E1">
              <w:rPr>
                <w:rFonts w:ascii="Times New Roman" w:eastAsia="Times New Roman" w:hAnsi="Times New Roman" w:cs="Times New Roman"/>
              </w:rPr>
              <w:t>Mağaza</w:t>
            </w:r>
            <w:proofErr w:type="spellEnd"/>
            <w:r w:rsidRPr="00B766E1">
              <w:rPr>
                <w:rFonts w:ascii="Times New Roman" w:eastAsia="Times New Roman" w:hAnsi="Times New Roman" w:cs="Times New Roman"/>
              </w:rPr>
              <w:t>)</w:t>
            </w:r>
          </w:p>
        </w:tc>
        <w:tc>
          <w:tcPr>
            <w:tcW w:w="2127" w:type="dxa"/>
          </w:tcPr>
          <w:p w:rsidR="00B766E1" w:rsidRPr="00B766E1" w:rsidRDefault="00B766E1" w:rsidP="00B766E1">
            <w:pPr>
              <w:ind w:left="122" w:right="103"/>
              <w:jc w:val="center"/>
              <w:rPr>
                <w:rFonts w:ascii="Times New Roman" w:eastAsia="Times New Roman" w:hAnsi="Times New Roman" w:cs="Times New Roman"/>
              </w:rPr>
            </w:pPr>
            <w:r w:rsidRPr="00B766E1">
              <w:rPr>
                <w:rFonts w:ascii="Times New Roman" w:eastAsia="Times New Roman" w:hAnsi="Times New Roman" w:cs="Times New Roman"/>
              </w:rPr>
              <w:t xml:space="preserve">1 </w:t>
            </w:r>
            <w:proofErr w:type="spellStart"/>
            <w:r w:rsidRPr="00B766E1">
              <w:rPr>
                <w:rFonts w:ascii="Times New Roman" w:eastAsia="Times New Roman" w:hAnsi="Times New Roman" w:cs="Times New Roman"/>
              </w:rPr>
              <w:t>milyon</w:t>
            </w:r>
            <w:proofErr w:type="spellEnd"/>
            <w:r w:rsidRPr="00B766E1">
              <w:rPr>
                <w:rFonts w:ascii="Times New Roman" w:eastAsia="Times New Roman" w:hAnsi="Times New Roman" w:cs="Times New Roman"/>
              </w:rPr>
              <w:t xml:space="preserve"> 200 bin TL</w:t>
            </w:r>
            <w:r w:rsidRPr="00B766E1">
              <w:rPr>
                <w:rFonts w:ascii="Times New Roman" w:eastAsia="Times New Roman" w:hAnsi="Times New Roman" w:cs="Times New Roman"/>
                <w:spacing w:val="-52"/>
              </w:rPr>
              <w:t xml:space="preserve"> </w:t>
            </w:r>
            <w:r w:rsidRPr="00B766E1">
              <w:rPr>
                <w:rFonts w:ascii="Times New Roman" w:eastAsia="Times New Roman" w:hAnsi="Times New Roman" w:cs="Times New Roman"/>
              </w:rPr>
              <w:t>(</w:t>
            </w:r>
            <w:proofErr w:type="spellStart"/>
            <w:r w:rsidRPr="00B766E1">
              <w:rPr>
                <w:rFonts w:ascii="Times New Roman" w:eastAsia="Times New Roman" w:hAnsi="Times New Roman" w:cs="Times New Roman"/>
              </w:rPr>
              <w:t>En</w:t>
            </w:r>
            <w:proofErr w:type="spellEnd"/>
            <w:r w:rsidRPr="00B766E1">
              <w:rPr>
                <w:rFonts w:ascii="Times New Roman" w:eastAsia="Times New Roman" w:hAnsi="Times New Roman" w:cs="Times New Roman"/>
              </w:rPr>
              <w:t xml:space="preserve"> </w:t>
            </w:r>
            <w:proofErr w:type="spellStart"/>
            <w:r w:rsidRPr="00B766E1">
              <w:rPr>
                <w:rFonts w:ascii="Times New Roman" w:eastAsia="Times New Roman" w:hAnsi="Times New Roman" w:cs="Times New Roman"/>
              </w:rPr>
              <w:t>Fazla</w:t>
            </w:r>
            <w:proofErr w:type="spellEnd"/>
            <w:r w:rsidRPr="00B766E1">
              <w:rPr>
                <w:rFonts w:ascii="Times New Roman" w:eastAsia="Times New Roman" w:hAnsi="Times New Roman" w:cs="Times New Roman"/>
              </w:rPr>
              <w:t xml:space="preserve"> 100 </w:t>
            </w:r>
            <w:proofErr w:type="spellStart"/>
            <w:r w:rsidRPr="00B766E1">
              <w:rPr>
                <w:rFonts w:ascii="Times New Roman" w:eastAsia="Times New Roman" w:hAnsi="Times New Roman" w:cs="Times New Roman"/>
              </w:rPr>
              <w:t>Adet</w:t>
            </w:r>
            <w:proofErr w:type="spellEnd"/>
            <w:r w:rsidRPr="00B766E1">
              <w:rPr>
                <w:rFonts w:ascii="Times New Roman" w:eastAsia="Times New Roman" w:hAnsi="Times New Roman" w:cs="Times New Roman"/>
                <w:spacing w:val="1"/>
              </w:rPr>
              <w:t xml:space="preserve"> </w:t>
            </w:r>
            <w:proofErr w:type="spellStart"/>
            <w:r w:rsidRPr="00B766E1">
              <w:rPr>
                <w:rFonts w:ascii="Times New Roman" w:eastAsia="Times New Roman" w:hAnsi="Times New Roman" w:cs="Times New Roman"/>
              </w:rPr>
              <w:t>Mağaza</w:t>
            </w:r>
            <w:proofErr w:type="spellEnd"/>
            <w:r w:rsidRPr="00B766E1">
              <w:rPr>
                <w:rFonts w:ascii="Times New Roman" w:eastAsia="Times New Roman" w:hAnsi="Times New Roman" w:cs="Times New Roman"/>
              </w:rPr>
              <w:t>)</w:t>
            </w:r>
          </w:p>
        </w:tc>
      </w:tr>
      <w:tr w:rsidR="00B766E1" w:rsidRPr="00B766E1" w:rsidTr="00B766E1">
        <w:trPr>
          <w:trHeight w:val="842"/>
        </w:trPr>
        <w:tc>
          <w:tcPr>
            <w:tcW w:w="3697" w:type="dxa"/>
          </w:tcPr>
          <w:p w:rsidR="00B766E1" w:rsidRPr="00B766E1" w:rsidRDefault="00B766E1" w:rsidP="00B766E1">
            <w:pPr>
              <w:spacing w:before="6"/>
              <w:rPr>
                <w:rFonts w:ascii="Times New Roman" w:eastAsia="Times New Roman" w:hAnsi="Times New Roman" w:cs="Times New Roman"/>
                <w:b/>
                <w:sz w:val="25"/>
              </w:rPr>
            </w:pPr>
          </w:p>
          <w:p w:rsidR="00B766E1" w:rsidRPr="00B766E1" w:rsidRDefault="00B766E1" w:rsidP="00B766E1">
            <w:pPr>
              <w:ind w:right="345"/>
              <w:rPr>
                <w:rFonts w:ascii="Times New Roman" w:eastAsia="Times New Roman" w:hAnsi="Times New Roman" w:cs="Times New Roman"/>
                <w:b/>
              </w:rPr>
            </w:pPr>
            <w:proofErr w:type="spellStart"/>
            <w:r w:rsidRPr="00B766E1">
              <w:rPr>
                <w:rFonts w:ascii="Times New Roman" w:eastAsia="Times New Roman" w:hAnsi="Times New Roman" w:cs="Times New Roman"/>
                <w:b/>
              </w:rPr>
              <w:t>Danışmanlık</w:t>
            </w:r>
            <w:proofErr w:type="spellEnd"/>
            <w:r w:rsidRPr="00B766E1">
              <w:rPr>
                <w:rFonts w:ascii="Times New Roman" w:eastAsia="Times New Roman" w:hAnsi="Times New Roman" w:cs="Times New Roman"/>
                <w:b/>
                <w:spacing w:val="-3"/>
              </w:rPr>
              <w:t xml:space="preserve"> </w:t>
            </w:r>
            <w:proofErr w:type="spellStart"/>
            <w:r w:rsidRPr="00B766E1">
              <w:rPr>
                <w:rFonts w:ascii="Times New Roman" w:eastAsia="Times New Roman" w:hAnsi="Times New Roman" w:cs="Times New Roman"/>
                <w:b/>
              </w:rPr>
              <w:t>Desteği</w:t>
            </w:r>
            <w:proofErr w:type="spellEnd"/>
          </w:p>
        </w:tc>
        <w:tc>
          <w:tcPr>
            <w:tcW w:w="1134" w:type="dxa"/>
            <w:vMerge/>
            <w:tcBorders>
              <w:top w:val="nil"/>
            </w:tcBorders>
          </w:tcPr>
          <w:p w:rsidR="00B766E1" w:rsidRPr="00B766E1" w:rsidRDefault="00B766E1" w:rsidP="00B766E1">
            <w:pPr>
              <w:rPr>
                <w:rFonts w:ascii="Times New Roman" w:eastAsia="Times New Roman" w:hAnsi="Times New Roman" w:cs="Times New Roman"/>
                <w:sz w:val="2"/>
                <w:szCs w:val="2"/>
              </w:rPr>
            </w:pPr>
          </w:p>
        </w:tc>
        <w:tc>
          <w:tcPr>
            <w:tcW w:w="2693" w:type="dxa"/>
          </w:tcPr>
          <w:p w:rsidR="00B766E1" w:rsidRPr="00B766E1" w:rsidRDefault="00B766E1" w:rsidP="00B766E1">
            <w:pPr>
              <w:spacing w:before="169"/>
              <w:ind w:left="799" w:right="148" w:hanging="622"/>
              <w:rPr>
                <w:rFonts w:ascii="Times New Roman" w:eastAsia="Times New Roman" w:hAnsi="Times New Roman" w:cs="Times New Roman"/>
              </w:rPr>
            </w:pPr>
            <w:r w:rsidRPr="00B766E1">
              <w:rPr>
                <w:rFonts w:ascii="Times New Roman" w:eastAsia="Times New Roman" w:hAnsi="Times New Roman" w:cs="Times New Roman"/>
              </w:rPr>
              <w:t xml:space="preserve">3 </w:t>
            </w:r>
            <w:proofErr w:type="spellStart"/>
            <w:r w:rsidRPr="00B766E1">
              <w:rPr>
                <w:rFonts w:ascii="Times New Roman" w:eastAsia="Times New Roman" w:hAnsi="Times New Roman" w:cs="Times New Roman"/>
              </w:rPr>
              <w:t>milyon</w:t>
            </w:r>
            <w:proofErr w:type="spellEnd"/>
            <w:r w:rsidRPr="00B766E1">
              <w:rPr>
                <w:rFonts w:ascii="Times New Roman" w:eastAsia="Times New Roman" w:hAnsi="Times New Roman" w:cs="Times New Roman"/>
              </w:rPr>
              <w:t xml:space="preserve"> 600 bin</w:t>
            </w:r>
            <w:r w:rsidRPr="00B766E1">
              <w:rPr>
                <w:rFonts w:ascii="Times New Roman" w:eastAsia="Times New Roman" w:hAnsi="Times New Roman" w:cs="Times New Roman"/>
                <w:spacing w:val="-52"/>
              </w:rPr>
              <w:t xml:space="preserve"> </w:t>
            </w:r>
            <w:r w:rsidRPr="00B766E1">
              <w:rPr>
                <w:rFonts w:ascii="Times New Roman" w:eastAsia="Times New Roman" w:hAnsi="Times New Roman" w:cs="Times New Roman"/>
              </w:rPr>
              <w:t>TL</w:t>
            </w:r>
          </w:p>
        </w:tc>
        <w:tc>
          <w:tcPr>
            <w:tcW w:w="2127" w:type="dxa"/>
          </w:tcPr>
          <w:p w:rsidR="00B766E1" w:rsidRPr="00B766E1" w:rsidRDefault="00B766E1" w:rsidP="00B766E1">
            <w:pPr>
              <w:rPr>
                <w:rFonts w:ascii="Times New Roman" w:eastAsia="Times New Roman" w:hAnsi="Times New Roman" w:cs="Times New Roman"/>
              </w:rPr>
            </w:pPr>
          </w:p>
        </w:tc>
      </w:tr>
      <w:tr w:rsidR="00B766E1" w:rsidRPr="00B766E1" w:rsidTr="00B766E1">
        <w:trPr>
          <w:trHeight w:val="1012"/>
        </w:trPr>
        <w:tc>
          <w:tcPr>
            <w:tcW w:w="3697" w:type="dxa"/>
          </w:tcPr>
          <w:p w:rsidR="00B766E1" w:rsidRPr="00B766E1" w:rsidRDefault="00B766E1" w:rsidP="00B766E1">
            <w:pPr>
              <w:spacing w:before="11"/>
              <w:rPr>
                <w:rFonts w:ascii="Times New Roman" w:eastAsia="Times New Roman" w:hAnsi="Times New Roman" w:cs="Times New Roman"/>
                <w:b/>
                <w:sz w:val="21"/>
              </w:rPr>
            </w:pPr>
          </w:p>
          <w:p w:rsidR="00B766E1" w:rsidRPr="00B766E1" w:rsidRDefault="00B766E1" w:rsidP="00B766E1">
            <w:pPr>
              <w:ind w:right="348"/>
              <w:rPr>
                <w:rFonts w:ascii="Times New Roman" w:eastAsia="Times New Roman" w:hAnsi="Times New Roman" w:cs="Times New Roman"/>
                <w:b/>
              </w:rPr>
            </w:pPr>
            <w:proofErr w:type="spellStart"/>
            <w:r w:rsidRPr="00B766E1">
              <w:rPr>
                <w:rFonts w:ascii="Times New Roman" w:eastAsia="Times New Roman" w:hAnsi="Times New Roman" w:cs="Times New Roman"/>
                <w:b/>
              </w:rPr>
              <w:t>İstihdam</w:t>
            </w:r>
            <w:proofErr w:type="spellEnd"/>
            <w:r w:rsidRPr="00B766E1">
              <w:rPr>
                <w:rFonts w:ascii="Times New Roman" w:eastAsia="Times New Roman" w:hAnsi="Times New Roman" w:cs="Times New Roman"/>
                <w:b/>
                <w:spacing w:val="-4"/>
              </w:rPr>
              <w:t xml:space="preserve"> </w:t>
            </w:r>
            <w:proofErr w:type="spellStart"/>
            <w:r w:rsidRPr="00B766E1">
              <w:rPr>
                <w:rFonts w:ascii="Times New Roman" w:eastAsia="Times New Roman" w:hAnsi="Times New Roman" w:cs="Times New Roman"/>
                <w:b/>
              </w:rPr>
              <w:t>Desteği</w:t>
            </w:r>
            <w:proofErr w:type="spellEnd"/>
          </w:p>
        </w:tc>
        <w:tc>
          <w:tcPr>
            <w:tcW w:w="1134" w:type="dxa"/>
            <w:vMerge/>
            <w:tcBorders>
              <w:top w:val="nil"/>
            </w:tcBorders>
          </w:tcPr>
          <w:p w:rsidR="00B766E1" w:rsidRPr="00B766E1" w:rsidRDefault="00B766E1" w:rsidP="00B766E1">
            <w:pPr>
              <w:rPr>
                <w:rFonts w:ascii="Times New Roman" w:eastAsia="Times New Roman" w:hAnsi="Times New Roman" w:cs="Times New Roman"/>
                <w:sz w:val="2"/>
                <w:szCs w:val="2"/>
              </w:rPr>
            </w:pPr>
          </w:p>
        </w:tc>
        <w:tc>
          <w:tcPr>
            <w:tcW w:w="2693" w:type="dxa"/>
          </w:tcPr>
          <w:p w:rsidR="00B766E1" w:rsidRPr="00B766E1" w:rsidRDefault="00B766E1" w:rsidP="00B766E1">
            <w:pPr>
              <w:spacing w:before="1"/>
              <w:ind w:left="122" w:right="107"/>
              <w:rPr>
                <w:rFonts w:ascii="Times New Roman" w:eastAsia="Times New Roman" w:hAnsi="Times New Roman" w:cs="Times New Roman"/>
              </w:rPr>
            </w:pPr>
            <w:r w:rsidRPr="00B766E1">
              <w:rPr>
                <w:rFonts w:ascii="Times New Roman" w:eastAsia="Times New Roman" w:hAnsi="Times New Roman" w:cs="Times New Roman"/>
              </w:rPr>
              <w:t xml:space="preserve">2 </w:t>
            </w:r>
            <w:proofErr w:type="spellStart"/>
            <w:r w:rsidRPr="00B766E1">
              <w:rPr>
                <w:rFonts w:ascii="Times New Roman" w:eastAsia="Times New Roman" w:hAnsi="Times New Roman" w:cs="Times New Roman"/>
              </w:rPr>
              <w:t>milyon</w:t>
            </w:r>
            <w:proofErr w:type="spellEnd"/>
            <w:r w:rsidRPr="00B766E1">
              <w:rPr>
                <w:rFonts w:ascii="Times New Roman" w:eastAsia="Times New Roman" w:hAnsi="Times New Roman" w:cs="Times New Roman"/>
              </w:rPr>
              <w:t xml:space="preserve"> 400 bin</w:t>
            </w:r>
            <w:r w:rsidRPr="00B766E1">
              <w:rPr>
                <w:rFonts w:ascii="Times New Roman" w:eastAsia="Times New Roman" w:hAnsi="Times New Roman" w:cs="Times New Roman"/>
                <w:spacing w:val="-52"/>
              </w:rPr>
              <w:t xml:space="preserve"> </w:t>
            </w:r>
            <w:r w:rsidRPr="00B766E1">
              <w:rPr>
                <w:rFonts w:ascii="Times New Roman" w:eastAsia="Times New Roman" w:hAnsi="Times New Roman" w:cs="Times New Roman"/>
              </w:rPr>
              <w:t>TL</w:t>
            </w:r>
          </w:p>
          <w:p w:rsidR="00B766E1" w:rsidRPr="00B766E1" w:rsidRDefault="00B766E1" w:rsidP="00B766E1">
            <w:pPr>
              <w:spacing w:line="254" w:lineRule="exact"/>
              <w:ind w:left="122" w:right="104"/>
              <w:rPr>
                <w:rFonts w:ascii="Times New Roman" w:eastAsia="Times New Roman" w:hAnsi="Times New Roman" w:cs="Times New Roman"/>
              </w:rPr>
            </w:pPr>
            <w:r w:rsidRPr="00B766E1">
              <w:rPr>
                <w:rFonts w:ascii="Times New Roman" w:eastAsia="Times New Roman" w:hAnsi="Times New Roman" w:cs="Times New Roman"/>
              </w:rPr>
              <w:t>(</w:t>
            </w:r>
            <w:proofErr w:type="spellStart"/>
            <w:r w:rsidRPr="00B766E1">
              <w:rPr>
                <w:rFonts w:ascii="Times New Roman" w:eastAsia="Times New Roman" w:hAnsi="Times New Roman" w:cs="Times New Roman"/>
              </w:rPr>
              <w:t>Aynı</w:t>
            </w:r>
            <w:proofErr w:type="spellEnd"/>
            <w:r w:rsidRPr="00B766E1">
              <w:rPr>
                <w:rFonts w:ascii="Times New Roman" w:eastAsia="Times New Roman" w:hAnsi="Times New Roman" w:cs="Times New Roman"/>
              </w:rPr>
              <w:t xml:space="preserve"> Anda </w:t>
            </w:r>
            <w:proofErr w:type="spellStart"/>
            <w:proofErr w:type="gramStart"/>
            <w:r w:rsidRPr="00B766E1">
              <w:rPr>
                <w:rFonts w:ascii="Times New Roman" w:eastAsia="Times New Roman" w:hAnsi="Times New Roman" w:cs="Times New Roman"/>
              </w:rPr>
              <w:t>En</w:t>
            </w:r>
            <w:proofErr w:type="spellEnd"/>
            <w:r>
              <w:rPr>
                <w:rFonts w:ascii="Times New Roman" w:eastAsia="Times New Roman" w:hAnsi="Times New Roman" w:cs="Times New Roman"/>
              </w:rPr>
              <w:t xml:space="preserve"> </w:t>
            </w:r>
            <w:r w:rsidRPr="00B766E1">
              <w:rPr>
                <w:rFonts w:ascii="Times New Roman" w:eastAsia="Times New Roman" w:hAnsi="Times New Roman" w:cs="Times New Roman"/>
                <w:spacing w:val="-52"/>
              </w:rPr>
              <w:t xml:space="preserve"> </w:t>
            </w:r>
            <w:proofErr w:type="spellStart"/>
            <w:r w:rsidRPr="00B766E1">
              <w:rPr>
                <w:rFonts w:ascii="Times New Roman" w:eastAsia="Times New Roman" w:hAnsi="Times New Roman" w:cs="Times New Roman"/>
              </w:rPr>
              <w:t>Fazla</w:t>
            </w:r>
            <w:proofErr w:type="spellEnd"/>
            <w:proofErr w:type="gramEnd"/>
            <w:r w:rsidRPr="00B766E1">
              <w:rPr>
                <w:rFonts w:ascii="Times New Roman" w:eastAsia="Times New Roman" w:hAnsi="Times New Roman" w:cs="Times New Roman"/>
                <w:spacing w:val="-1"/>
              </w:rPr>
              <w:t xml:space="preserve"> </w:t>
            </w:r>
            <w:r w:rsidRPr="00B766E1">
              <w:rPr>
                <w:rFonts w:ascii="Times New Roman" w:eastAsia="Times New Roman" w:hAnsi="Times New Roman" w:cs="Times New Roman"/>
              </w:rPr>
              <w:t>6</w:t>
            </w:r>
            <w:r w:rsidRPr="00B766E1">
              <w:rPr>
                <w:rFonts w:ascii="Times New Roman" w:eastAsia="Times New Roman" w:hAnsi="Times New Roman" w:cs="Times New Roman"/>
                <w:spacing w:val="-3"/>
              </w:rPr>
              <w:t xml:space="preserve"> </w:t>
            </w:r>
            <w:proofErr w:type="spellStart"/>
            <w:r w:rsidRPr="00B766E1">
              <w:rPr>
                <w:rFonts w:ascii="Times New Roman" w:eastAsia="Times New Roman" w:hAnsi="Times New Roman" w:cs="Times New Roman"/>
              </w:rPr>
              <w:t>Kişi</w:t>
            </w:r>
            <w:proofErr w:type="spellEnd"/>
            <w:r w:rsidRPr="00B766E1">
              <w:rPr>
                <w:rFonts w:ascii="Times New Roman" w:eastAsia="Times New Roman" w:hAnsi="Times New Roman" w:cs="Times New Roman"/>
              </w:rPr>
              <w:t>)</w:t>
            </w:r>
          </w:p>
        </w:tc>
        <w:tc>
          <w:tcPr>
            <w:tcW w:w="2127" w:type="dxa"/>
          </w:tcPr>
          <w:p w:rsidR="00B766E1" w:rsidRPr="00B766E1" w:rsidRDefault="00B766E1" w:rsidP="00B766E1">
            <w:pPr>
              <w:spacing w:before="11"/>
              <w:rPr>
                <w:rFonts w:ascii="Times New Roman" w:eastAsia="Times New Roman" w:hAnsi="Times New Roman" w:cs="Times New Roman"/>
                <w:b/>
                <w:sz w:val="21"/>
              </w:rPr>
            </w:pPr>
          </w:p>
          <w:p w:rsidR="00B766E1" w:rsidRPr="00B766E1" w:rsidRDefault="00B766E1" w:rsidP="00B766E1">
            <w:pPr>
              <w:ind w:left="708" w:right="94" w:hanging="581"/>
              <w:rPr>
                <w:rFonts w:ascii="Times New Roman" w:eastAsia="Times New Roman" w:hAnsi="Times New Roman" w:cs="Times New Roman"/>
              </w:rPr>
            </w:pPr>
            <w:r w:rsidRPr="00B766E1">
              <w:rPr>
                <w:rFonts w:ascii="Times New Roman" w:eastAsia="Times New Roman" w:hAnsi="Times New Roman" w:cs="Times New Roman"/>
              </w:rPr>
              <w:t>(</w:t>
            </w:r>
            <w:proofErr w:type="spellStart"/>
            <w:r w:rsidRPr="00B766E1">
              <w:rPr>
                <w:rFonts w:ascii="Times New Roman" w:eastAsia="Times New Roman" w:hAnsi="Times New Roman" w:cs="Times New Roman"/>
              </w:rPr>
              <w:t>Aynı</w:t>
            </w:r>
            <w:proofErr w:type="spellEnd"/>
            <w:r w:rsidRPr="00B766E1">
              <w:rPr>
                <w:rFonts w:ascii="Times New Roman" w:eastAsia="Times New Roman" w:hAnsi="Times New Roman" w:cs="Times New Roman"/>
              </w:rPr>
              <w:t xml:space="preserve"> Anda </w:t>
            </w:r>
            <w:proofErr w:type="spellStart"/>
            <w:r w:rsidRPr="00B766E1">
              <w:rPr>
                <w:rFonts w:ascii="Times New Roman" w:eastAsia="Times New Roman" w:hAnsi="Times New Roman" w:cs="Times New Roman"/>
              </w:rPr>
              <w:t>En</w:t>
            </w:r>
            <w:proofErr w:type="spellEnd"/>
            <w:r w:rsidRPr="00B766E1">
              <w:rPr>
                <w:rFonts w:ascii="Times New Roman" w:eastAsia="Times New Roman" w:hAnsi="Times New Roman" w:cs="Times New Roman"/>
              </w:rPr>
              <w:t xml:space="preserve"> </w:t>
            </w:r>
            <w:proofErr w:type="spellStart"/>
            <w:r w:rsidRPr="00B766E1">
              <w:rPr>
                <w:rFonts w:ascii="Times New Roman" w:eastAsia="Times New Roman" w:hAnsi="Times New Roman" w:cs="Times New Roman"/>
              </w:rPr>
              <w:t>Fazla</w:t>
            </w:r>
            <w:proofErr w:type="spellEnd"/>
            <w:r w:rsidRPr="00B766E1">
              <w:rPr>
                <w:rFonts w:ascii="Times New Roman" w:eastAsia="Times New Roman" w:hAnsi="Times New Roman" w:cs="Times New Roman"/>
                <w:spacing w:val="-52"/>
              </w:rPr>
              <w:t xml:space="preserve"> </w:t>
            </w:r>
            <w:r w:rsidRPr="00B766E1">
              <w:rPr>
                <w:rFonts w:ascii="Times New Roman" w:eastAsia="Times New Roman" w:hAnsi="Times New Roman" w:cs="Times New Roman"/>
              </w:rPr>
              <w:t>10</w:t>
            </w:r>
            <w:r w:rsidRPr="00B766E1">
              <w:rPr>
                <w:rFonts w:ascii="Times New Roman" w:eastAsia="Times New Roman" w:hAnsi="Times New Roman" w:cs="Times New Roman"/>
                <w:spacing w:val="-1"/>
              </w:rPr>
              <w:t xml:space="preserve"> </w:t>
            </w:r>
            <w:proofErr w:type="spellStart"/>
            <w:r w:rsidRPr="00B766E1">
              <w:rPr>
                <w:rFonts w:ascii="Times New Roman" w:eastAsia="Times New Roman" w:hAnsi="Times New Roman" w:cs="Times New Roman"/>
              </w:rPr>
              <w:t>Kişi</w:t>
            </w:r>
            <w:proofErr w:type="spellEnd"/>
            <w:r w:rsidRPr="00B766E1">
              <w:rPr>
                <w:rFonts w:ascii="Times New Roman" w:eastAsia="Times New Roman" w:hAnsi="Times New Roman" w:cs="Times New Roman"/>
              </w:rPr>
              <w:t>)</w:t>
            </w:r>
          </w:p>
        </w:tc>
      </w:tr>
      <w:tr w:rsidR="00B766E1" w:rsidRPr="00B766E1" w:rsidTr="00B766E1">
        <w:trPr>
          <w:trHeight w:val="684"/>
        </w:trPr>
        <w:tc>
          <w:tcPr>
            <w:tcW w:w="3697" w:type="dxa"/>
          </w:tcPr>
          <w:p w:rsidR="00B766E1" w:rsidRPr="00B766E1" w:rsidRDefault="00B766E1" w:rsidP="00B766E1">
            <w:pPr>
              <w:spacing w:before="215"/>
              <w:ind w:right="348"/>
              <w:rPr>
                <w:rFonts w:ascii="Times New Roman" w:eastAsia="Times New Roman" w:hAnsi="Times New Roman" w:cs="Times New Roman"/>
                <w:b/>
              </w:rPr>
            </w:pPr>
            <w:proofErr w:type="spellStart"/>
            <w:r w:rsidRPr="00B766E1">
              <w:rPr>
                <w:rFonts w:ascii="Times New Roman" w:eastAsia="Times New Roman" w:hAnsi="Times New Roman" w:cs="Times New Roman"/>
                <w:b/>
              </w:rPr>
              <w:t>Pazar</w:t>
            </w:r>
            <w:proofErr w:type="spellEnd"/>
            <w:r w:rsidRPr="00B766E1">
              <w:rPr>
                <w:rFonts w:ascii="Times New Roman" w:eastAsia="Times New Roman" w:hAnsi="Times New Roman" w:cs="Times New Roman"/>
                <w:b/>
                <w:spacing w:val="-4"/>
              </w:rPr>
              <w:t xml:space="preserve"> </w:t>
            </w:r>
            <w:proofErr w:type="spellStart"/>
            <w:r w:rsidRPr="00B766E1">
              <w:rPr>
                <w:rFonts w:ascii="Times New Roman" w:eastAsia="Times New Roman" w:hAnsi="Times New Roman" w:cs="Times New Roman"/>
                <w:b/>
              </w:rPr>
              <w:t>Araştırması</w:t>
            </w:r>
            <w:proofErr w:type="spellEnd"/>
            <w:r w:rsidRPr="00B766E1">
              <w:rPr>
                <w:rFonts w:ascii="Times New Roman" w:eastAsia="Times New Roman" w:hAnsi="Times New Roman" w:cs="Times New Roman"/>
                <w:b/>
                <w:spacing w:val="-2"/>
              </w:rPr>
              <w:t xml:space="preserve"> </w:t>
            </w:r>
            <w:proofErr w:type="spellStart"/>
            <w:r w:rsidRPr="00B766E1">
              <w:rPr>
                <w:rFonts w:ascii="Times New Roman" w:eastAsia="Times New Roman" w:hAnsi="Times New Roman" w:cs="Times New Roman"/>
                <w:b/>
              </w:rPr>
              <w:t>Desteği</w:t>
            </w:r>
            <w:proofErr w:type="spellEnd"/>
          </w:p>
        </w:tc>
        <w:tc>
          <w:tcPr>
            <w:tcW w:w="1134" w:type="dxa"/>
            <w:vMerge/>
            <w:tcBorders>
              <w:top w:val="nil"/>
            </w:tcBorders>
          </w:tcPr>
          <w:p w:rsidR="00B766E1" w:rsidRPr="00B766E1" w:rsidRDefault="00B766E1" w:rsidP="00B766E1">
            <w:pPr>
              <w:rPr>
                <w:rFonts w:ascii="Times New Roman" w:eastAsia="Times New Roman" w:hAnsi="Times New Roman" w:cs="Times New Roman"/>
                <w:sz w:val="2"/>
                <w:szCs w:val="2"/>
              </w:rPr>
            </w:pPr>
          </w:p>
        </w:tc>
        <w:tc>
          <w:tcPr>
            <w:tcW w:w="2693" w:type="dxa"/>
          </w:tcPr>
          <w:p w:rsidR="00B766E1" w:rsidRPr="00B766E1" w:rsidRDefault="00B766E1" w:rsidP="00B766E1">
            <w:pPr>
              <w:spacing w:before="87"/>
              <w:ind w:left="799" w:right="148" w:hanging="622"/>
              <w:rPr>
                <w:rFonts w:ascii="Times New Roman" w:eastAsia="Times New Roman" w:hAnsi="Times New Roman" w:cs="Times New Roman"/>
              </w:rPr>
            </w:pPr>
            <w:r w:rsidRPr="00B766E1">
              <w:rPr>
                <w:rFonts w:ascii="Times New Roman" w:eastAsia="Times New Roman" w:hAnsi="Times New Roman" w:cs="Times New Roman"/>
              </w:rPr>
              <w:t xml:space="preserve">1 </w:t>
            </w:r>
            <w:proofErr w:type="spellStart"/>
            <w:r w:rsidRPr="00B766E1">
              <w:rPr>
                <w:rFonts w:ascii="Times New Roman" w:eastAsia="Times New Roman" w:hAnsi="Times New Roman" w:cs="Times New Roman"/>
              </w:rPr>
              <w:t>milyon</w:t>
            </w:r>
            <w:proofErr w:type="spellEnd"/>
            <w:r w:rsidRPr="00B766E1">
              <w:rPr>
                <w:rFonts w:ascii="Times New Roman" w:eastAsia="Times New Roman" w:hAnsi="Times New Roman" w:cs="Times New Roman"/>
              </w:rPr>
              <w:t xml:space="preserve"> 200 bin</w:t>
            </w:r>
            <w:r w:rsidRPr="00B766E1">
              <w:rPr>
                <w:rFonts w:ascii="Times New Roman" w:eastAsia="Times New Roman" w:hAnsi="Times New Roman" w:cs="Times New Roman"/>
                <w:spacing w:val="-52"/>
              </w:rPr>
              <w:t xml:space="preserve"> </w:t>
            </w:r>
            <w:r w:rsidRPr="00B766E1">
              <w:rPr>
                <w:rFonts w:ascii="Times New Roman" w:eastAsia="Times New Roman" w:hAnsi="Times New Roman" w:cs="Times New Roman"/>
              </w:rPr>
              <w:t>TL</w:t>
            </w:r>
          </w:p>
        </w:tc>
        <w:tc>
          <w:tcPr>
            <w:tcW w:w="2127" w:type="dxa"/>
          </w:tcPr>
          <w:p w:rsidR="00B766E1" w:rsidRPr="00B766E1" w:rsidRDefault="00B766E1" w:rsidP="00B766E1">
            <w:pPr>
              <w:rPr>
                <w:rFonts w:ascii="Times New Roman" w:eastAsia="Times New Roman" w:hAnsi="Times New Roman" w:cs="Times New Roman"/>
              </w:rPr>
            </w:pPr>
          </w:p>
        </w:tc>
      </w:tr>
      <w:tr w:rsidR="00B766E1" w:rsidRPr="00B766E1" w:rsidTr="00B766E1">
        <w:trPr>
          <w:trHeight w:val="258"/>
        </w:trPr>
        <w:tc>
          <w:tcPr>
            <w:tcW w:w="3697" w:type="dxa"/>
          </w:tcPr>
          <w:p w:rsidR="00B766E1" w:rsidRPr="00B766E1" w:rsidRDefault="00B766E1" w:rsidP="00B766E1">
            <w:pPr>
              <w:spacing w:line="254" w:lineRule="exact"/>
              <w:ind w:right="443"/>
              <w:rPr>
                <w:rFonts w:ascii="Times New Roman" w:eastAsia="Times New Roman" w:hAnsi="Times New Roman" w:cs="Times New Roman"/>
                <w:b/>
              </w:rPr>
            </w:pPr>
            <w:r w:rsidRPr="00B766E1">
              <w:rPr>
                <w:rFonts w:ascii="Times New Roman" w:eastAsia="Times New Roman" w:hAnsi="Times New Roman" w:cs="Times New Roman"/>
                <w:b/>
              </w:rPr>
              <w:t xml:space="preserve">Yurt </w:t>
            </w:r>
            <w:proofErr w:type="spellStart"/>
            <w:r w:rsidRPr="00B766E1">
              <w:rPr>
                <w:rFonts w:ascii="Times New Roman" w:eastAsia="Times New Roman" w:hAnsi="Times New Roman" w:cs="Times New Roman"/>
                <w:b/>
              </w:rPr>
              <w:t>Dışı</w:t>
            </w:r>
            <w:proofErr w:type="spellEnd"/>
            <w:r w:rsidRPr="00B766E1">
              <w:rPr>
                <w:rFonts w:ascii="Times New Roman" w:eastAsia="Times New Roman" w:hAnsi="Times New Roman" w:cs="Times New Roman"/>
                <w:b/>
              </w:rPr>
              <w:t xml:space="preserve">/Yurt </w:t>
            </w:r>
            <w:proofErr w:type="spellStart"/>
            <w:r w:rsidRPr="00B766E1">
              <w:rPr>
                <w:rFonts w:ascii="Times New Roman" w:eastAsia="Times New Roman" w:hAnsi="Times New Roman" w:cs="Times New Roman"/>
                <w:b/>
              </w:rPr>
              <w:t>İçi</w:t>
            </w:r>
            <w:proofErr w:type="spellEnd"/>
            <w:r w:rsidRPr="00B766E1">
              <w:rPr>
                <w:rFonts w:ascii="Times New Roman" w:eastAsia="Times New Roman" w:hAnsi="Times New Roman" w:cs="Times New Roman"/>
                <w:b/>
              </w:rPr>
              <w:t xml:space="preserve"> </w:t>
            </w:r>
            <w:proofErr w:type="spellStart"/>
            <w:r w:rsidRPr="00B766E1">
              <w:rPr>
                <w:rFonts w:ascii="Times New Roman" w:eastAsia="Times New Roman" w:hAnsi="Times New Roman" w:cs="Times New Roman"/>
                <w:b/>
              </w:rPr>
              <w:t>Etkinlik</w:t>
            </w:r>
            <w:proofErr w:type="spellEnd"/>
            <w:r w:rsidRPr="00B766E1">
              <w:rPr>
                <w:rFonts w:ascii="Times New Roman" w:eastAsia="Times New Roman" w:hAnsi="Times New Roman" w:cs="Times New Roman"/>
                <w:b/>
                <w:spacing w:val="-52"/>
              </w:rPr>
              <w:t xml:space="preserve"> </w:t>
            </w:r>
            <w:proofErr w:type="spellStart"/>
            <w:r w:rsidRPr="00B766E1">
              <w:rPr>
                <w:rFonts w:ascii="Times New Roman" w:eastAsia="Times New Roman" w:hAnsi="Times New Roman" w:cs="Times New Roman"/>
                <w:b/>
              </w:rPr>
              <w:t>Desteği</w:t>
            </w:r>
            <w:proofErr w:type="spellEnd"/>
          </w:p>
        </w:tc>
        <w:tc>
          <w:tcPr>
            <w:tcW w:w="1134" w:type="dxa"/>
            <w:vMerge/>
            <w:tcBorders>
              <w:top w:val="nil"/>
            </w:tcBorders>
          </w:tcPr>
          <w:p w:rsidR="00B766E1" w:rsidRPr="00B766E1" w:rsidRDefault="00B766E1" w:rsidP="00B766E1">
            <w:pPr>
              <w:rPr>
                <w:rFonts w:ascii="Times New Roman" w:eastAsia="Times New Roman" w:hAnsi="Times New Roman" w:cs="Times New Roman"/>
                <w:sz w:val="2"/>
                <w:szCs w:val="2"/>
              </w:rPr>
            </w:pPr>
          </w:p>
        </w:tc>
        <w:tc>
          <w:tcPr>
            <w:tcW w:w="2693" w:type="dxa"/>
          </w:tcPr>
          <w:p w:rsidR="00B766E1" w:rsidRPr="00B766E1" w:rsidRDefault="00B766E1" w:rsidP="00B766E1">
            <w:pPr>
              <w:spacing w:before="125"/>
              <w:ind w:left="122" w:right="107"/>
              <w:rPr>
                <w:rFonts w:ascii="Times New Roman" w:eastAsia="Times New Roman" w:hAnsi="Times New Roman" w:cs="Times New Roman"/>
              </w:rPr>
            </w:pPr>
            <w:r>
              <w:rPr>
                <w:rFonts w:ascii="Times New Roman" w:eastAsia="Times New Roman" w:hAnsi="Times New Roman" w:cs="Times New Roman"/>
              </w:rPr>
              <w:t xml:space="preserve"> </w:t>
            </w:r>
            <w:r w:rsidRPr="00B766E1">
              <w:rPr>
                <w:rFonts w:ascii="Times New Roman" w:eastAsia="Times New Roman" w:hAnsi="Times New Roman" w:cs="Times New Roman"/>
              </w:rPr>
              <w:t>300</w:t>
            </w:r>
            <w:r w:rsidRPr="00B766E1">
              <w:rPr>
                <w:rFonts w:ascii="Times New Roman" w:eastAsia="Times New Roman" w:hAnsi="Times New Roman" w:cs="Times New Roman"/>
                <w:spacing w:val="1"/>
              </w:rPr>
              <w:t xml:space="preserve"> </w:t>
            </w:r>
            <w:r w:rsidRPr="00B766E1">
              <w:rPr>
                <w:rFonts w:ascii="Times New Roman" w:eastAsia="Times New Roman" w:hAnsi="Times New Roman" w:cs="Times New Roman"/>
              </w:rPr>
              <w:t>bin</w:t>
            </w:r>
            <w:r w:rsidRPr="00B766E1">
              <w:rPr>
                <w:rFonts w:ascii="Times New Roman" w:eastAsia="Times New Roman" w:hAnsi="Times New Roman" w:cs="Times New Roman"/>
                <w:spacing w:val="-4"/>
              </w:rPr>
              <w:t xml:space="preserve"> </w:t>
            </w:r>
            <w:r w:rsidRPr="00B766E1">
              <w:rPr>
                <w:rFonts w:ascii="Times New Roman" w:eastAsia="Times New Roman" w:hAnsi="Times New Roman" w:cs="Times New Roman"/>
              </w:rPr>
              <w:t>TL</w:t>
            </w:r>
          </w:p>
        </w:tc>
        <w:tc>
          <w:tcPr>
            <w:tcW w:w="2127" w:type="dxa"/>
          </w:tcPr>
          <w:p w:rsidR="00B766E1" w:rsidRPr="00B766E1" w:rsidRDefault="00B766E1" w:rsidP="00B766E1">
            <w:pPr>
              <w:rPr>
                <w:rFonts w:ascii="Times New Roman" w:eastAsia="Times New Roman" w:hAnsi="Times New Roman" w:cs="Times New Roman"/>
              </w:rPr>
            </w:pPr>
          </w:p>
        </w:tc>
      </w:tr>
      <w:tr w:rsidR="00B766E1" w:rsidRPr="00B766E1" w:rsidTr="00B766E1">
        <w:trPr>
          <w:trHeight w:val="602"/>
        </w:trPr>
        <w:tc>
          <w:tcPr>
            <w:tcW w:w="3697" w:type="dxa"/>
          </w:tcPr>
          <w:p w:rsidR="00B766E1" w:rsidRPr="00B766E1" w:rsidRDefault="00B766E1" w:rsidP="00B766E1">
            <w:pPr>
              <w:spacing w:before="171"/>
              <w:ind w:right="344"/>
              <w:rPr>
                <w:rFonts w:ascii="Times New Roman" w:eastAsia="Times New Roman" w:hAnsi="Times New Roman" w:cs="Times New Roman"/>
                <w:b/>
              </w:rPr>
            </w:pPr>
            <w:proofErr w:type="spellStart"/>
            <w:r w:rsidRPr="00B766E1">
              <w:rPr>
                <w:rFonts w:ascii="Times New Roman" w:eastAsia="Times New Roman" w:hAnsi="Times New Roman" w:cs="Times New Roman"/>
                <w:b/>
              </w:rPr>
              <w:t>Acente</w:t>
            </w:r>
            <w:proofErr w:type="spellEnd"/>
            <w:r w:rsidRPr="00B766E1">
              <w:rPr>
                <w:rFonts w:ascii="Times New Roman" w:eastAsia="Times New Roman" w:hAnsi="Times New Roman" w:cs="Times New Roman"/>
                <w:b/>
              </w:rPr>
              <w:t>/</w:t>
            </w:r>
            <w:proofErr w:type="spellStart"/>
            <w:r w:rsidRPr="00B766E1">
              <w:rPr>
                <w:rFonts w:ascii="Times New Roman" w:eastAsia="Times New Roman" w:hAnsi="Times New Roman" w:cs="Times New Roman"/>
                <w:b/>
              </w:rPr>
              <w:t>Komisyon</w:t>
            </w:r>
            <w:proofErr w:type="spellEnd"/>
          </w:p>
        </w:tc>
        <w:tc>
          <w:tcPr>
            <w:tcW w:w="1134" w:type="dxa"/>
            <w:vMerge/>
            <w:tcBorders>
              <w:top w:val="nil"/>
            </w:tcBorders>
          </w:tcPr>
          <w:p w:rsidR="00B766E1" w:rsidRPr="00B766E1" w:rsidRDefault="00B766E1" w:rsidP="00B766E1">
            <w:pPr>
              <w:rPr>
                <w:rFonts w:ascii="Times New Roman" w:eastAsia="Times New Roman" w:hAnsi="Times New Roman" w:cs="Times New Roman"/>
                <w:sz w:val="2"/>
                <w:szCs w:val="2"/>
              </w:rPr>
            </w:pPr>
          </w:p>
        </w:tc>
        <w:tc>
          <w:tcPr>
            <w:tcW w:w="2693" w:type="dxa"/>
          </w:tcPr>
          <w:p w:rsidR="00B766E1" w:rsidRPr="00B766E1" w:rsidRDefault="00B766E1" w:rsidP="00B766E1">
            <w:pPr>
              <w:spacing w:before="47"/>
              <w:ind w:left="799" w:right="148" w:hanging="622"/>
              <w:rPr>
                <w:rFonts w:ascii="Times New Roman" w:eastAsia="Times New Roman" w:hAnsi="Times New Roman" w:cs="Times New Roman"/>
              </w:rPr>
            </w:pPr>
            <w:r w:rsidRPr="00B766E1">
              <w:rPr>
                <w:rFonts w:ascii="Times New Roman" w:eastAsia="Times New Roman" w:hAnsi="Times New Roman" w:cs="Times New Roman"/>
              </w:rPr>
              <w:t xml:space="preserve">2 </w:t>
            </w:r>
            <w:proofErr w:type="spellStart"/>
            <w:r w:rsidRPr="00B766E1">
              <w:rPr>
                <w:rFonts w:ascii="Times New Roman" w:eastAsia="Times New Roman" w:hAnsi="Times New Roman" w:cs="Times New Roman"/>
              </w:rPr>
              <w:t>milyon</w:t>
            </w:r>
            <w:proofErr w:type="spellEnd"/>
            <w:r w:rsidRPr="00B766E1">
              <w:rPr>
                <w:rFonts w:ascii="Times New Roman" w:eastAsia="Times New Roman" w:hAnsi="Times New Roman" w:cs="Times New Roman"/>
              </w:rPr>
              <w:t xml:space="preserve"> 400 bin</w:t>
            </w:r>
            <w:r w:rsidRPr="00B766E1">
              <w:rPr>
                <w:rFonts w:ascii="Times New Roman" w:eastAsia="Times New Roman" w:hAnsi="Times New Roman" w:cs="Times New Roman"/>
                <w:spacing w:val="-52"/>
              </w:rPr>
              <w:t xml:space="preserve"> </w:t>
            </w:r>
            <w:r w:rsidRPr="00B766E1">
              <w:rPr>
                <w:rFonts w:ascii="Times New Roman" w:eastAsia="Times New Roman" w:hAnsi="Times New Roman" w:cs="Times New Roman"/>
              </w:rPr>
              <w:t>TL</w:t>
            </w:r>
          </w:p>
        </w:tc>
        <w:tc>
          <w:tcPr>
            <w:tcW w:w="2127" w:type="dxa"/>
          </w:tcPr>
          <w:p w:rsidR="00B766E1" w:rsidRPr="00B766E1" w:rsidRDefault="00B766E1" w:rsidP="00B766E1">
            <w:pPr>
              <w:rPr>
                <w:rFonts w:ascii="Times New Roman" w:eastAsia="Times New Roman" w:hAnsi="Times New Roman" w:cs="Times New Roman"/>
              </w:rPr>
            </w:pPr>
          </w:p>
        </w:tc>
      </w:tr>
      <w:tr w:rsidR="00B766E1" w:rsidRPr="00B766E1" w:rsidTr="00B766E1">
        <w:trPr>
          <w:trHeight w:val="700"/>
        </w:trPr>
        <w:tc>
          <w:tcPr>
            <w:tcW w:w="3697" w:type="dxa"/>
          </w:tcPr>
          <w:p w:rsidR="00B766E1" w:rsidRPr="00B766E1" w:rsidRDefault="00B766E1" w:rsidP="00B766E1">
            <w:pPr>
              <w:spacing w:before="97"/>
              <w:ind w:right="180"/>
              <w:rPr>
                <w:rFonts w:ascii="Times New Roman" w:eastAsia="Times New Roman" w:hAnsi="Times New Roman" w:cs="Times New Roman"/>
                <w:b/>
              </w:rPr>
            </w:pPr>
            <w:proofErr w:type="spellStart"/>
            <w:r w:rsidRPr="00B766E1">
              <w:rPr>
                <w:rFonts w:ascii="Times New Roman" w:eastAsia="Times New Roman" w:hAnsi="Times New Roman" w:cs="Times New Roman"/>
                <w:b/>
              </w:rPr>
              <w:t>Uluslararası</w:t>
            </w:r>
            <w:proofErr w:type="spellEnd"/>
            <w:r w:rsidRPr="00B766E1">
              <w:rPr>
                <w:rFonts w:ascii="Times New Roman" w:eastAsia="Times New Roman" w:hAnsi="Times New Roman" w:cs="Times New Roman"/>
                <w:b/>
              </w:rPr>
              <w:t xml:space="preserve"> </w:t>
            </w:r>
            <w:proofErr w:type="spellStart"/>
            <w:r w:rsidRPr="00B766E1">
              <w:rPr>
                <w:rFonts w:ascii="Times New Roman" w:eastAsia="Times New Roman" w:hAnsi="Times New Roman" w:cs="Times New Roman"/>
                <w:b/>
              </w:rPr>
              <w:t>Kuruluşlara</w:t>
            </w:r>
            <w:proofErr w:type="spellEnd"/>
            <w:r w:rsidRPr="00B766E1">
              <w:rPr>
                <w:rFonts w:ascii="Times New Roman" w:eastAsia="Times New Roman" w:hAnsi="Times New Roman" w:cs="Times New Roman"/>
                <w:b/>
              </w:rPr>
              <w:t xml:space="preserve"> </w:t>
            </w:r>
            <w:proofErr w:type="spellStart"/>
            <w:r w:rsidRPr="00B766E1">
              <w:rPr>
                <w:rFonts w:ascii="Times New Roman" w:eastAsia="Times New Roman" w:hAnsi="Times New Roman" w:cs="Times New Roman"/>
                <w:b/>
              </w:rPr>
              <w:t>Üyelik</w:t>
            </w:r>
            <w:proofErr w:type="spellEnd"/>
            <w:r w:rsidRPr="00B766E1">
              <w:rPr>
                <w:rFonts w:ascii="Times New Roman" w:eastAsia="Times New Roman" w:hAnsi="Times New Roman" w:cs="Times New Roman"/>
                <w:b/>
                <w:spacing w:val="-52"/>
              </w:rPr>
              <w:t xml:space="preserve"> </w:t>
            </w:r>
            <w:proofErr w:type="spellStart"/>
            <w:r w:rsidRPr="00B766E1">
              <w:rPr>
                <w:rFonts w:ascii="Times New Roman" w:eastAsia="Times New Roman" w:hAnsi="Times New Roman" w:cs="Times New Roman"/>
                <w:b/>
              </w:rPr>
              <w:t>Desteği</w:t>
            </w:r>
            <w:proofErr w:type="spellEnd"/>
          </w:p>
        </w:tc>
        <w:tc>
          <w:tcPr>
            <w:tcW w:w="1134" w:type="dxa"/>
            <w:vMerge/>
            <w:tcBorders>
              <w:top w:val="nil"/>
            </w:tcBorders>
          </w:tcPr>
          <w:p w:rsidR="00B766E1" w:rsidRPr="00B766E1" w:rsidRDefault="00B766E1" w:rsidP="00B766E1">
            <w:pPr>
              <w:rPr>
                <w:rFonts w:ascii="Times New Roman" w:eastAsia="Times New Roman" w:hAnsi="Times New Roman" w:cs="Times New Roman"/>
                <w:sz w:val="2"/>
                <w:szCs w:val="2"/>
              </w:rPr>
            </w:pPr>
          </w:p>
        </w:tc>
        <w:tc>
          <w:tcPr>
            <w:tcW w:w="2693" w:type="dxa"/>
          </w:tcPr>
          <w:p w:rsidR="00B766E1" w:rsidRPr="00B766E1" w:rsidRDefault="00B766E1" w:rsidP="00B766E1">
            <w:pPr>
              <w:spacing w:before="97"/>
              <w:ind w:left="799" w:right="148" w:hanging="622"/>
              <w:rPr>
                <w:rFonts w:ascii="Times New Roman" w:eastAsia="Times New Roman" w:hAnsi="Times New Roman" w:cs="Times New Roman"/>
              </w:rPr>
            </w:pPr>
            <w:r w:rsidRPr="00B766E1">
              <w:rPr>
                <w:rFonts w:ascii="Times New Roman" w:eastAsia="Times New Roman" w:hAnsi="Times New Roman" w:cs="Times New Roman"/>
              </w:rPr>
              <w:t xml:space="preserve">1 </w:t>
            </w:r>
            <w:proofErr w:type="spellStart"/>
            <w:r w:rsidRPr="00B766E1">
              <w:rPr>
                <w:rFonts w:ascii="Times New Roman" w:eastAsia="Times New Roman" w:hAnsi="Times New Roman" w:cs="Times New Roman"/>
              </w:rPr>
              <w:t>milyon</w:t>
            </w:r>
            <w:proofErr w:type="spellEnd"/>
            <w:r w:rsidRPr="00B766E1">
              <w:rPr>
                <w:rFonts w:ascii="Times New Roman" w:eastAsia="Times New Roman" w:hAnsi="Times New Roman" w:cs="Times New Roman"/>
              </w:rPr>
              <w:t xml:space="preserve"> 200 bin</w:t>
            </w:r>
            <w:r w:rsidRPr="00B766E1">
              <w:rPr>
                <w:rFonts w:ascii="Times New Roman" w:eastAsia="Times New Roman" w:hAnsi="Times New Roman" w:cs="Times New Roman"/>
                <w:spacing w:val="-52"/>
              </w:rPr>
              <w:t xml:space="preserve"> </w:t>
            </w:r>
            <w:r w:rsidRPr="00B766E1">
              <w:rPr>
                <w:rFonts w:ascii="Times New Roman" w:eastAsia="Times New Roman" w:hAnsi="Times New Roman" w:cs="Times New Roman"/>
              </w:rPr>
              <w:t>TL</w:t>
            </w:r>
          </w:p>
        </w:tc>
        <w:tc>
          <w:tcPr>
            <w:tcW w:w="2127" w:type="dxa"/>
          </w:tcPr>
          <w:p w:rsidR="00B766E1" w:rsidRPr="00B766E1" w:rsidRDefault="00B766E1" w:rsidP="00B766E1">
            <w:pPr>
              <w:rPr>
                <w:rFonts w:ascii="Times New Roman" w:eastAsia="Times New Roman" w:hAnsi="Times New Roman" w:cs="Times New Roman"/>
              </w:rPr>
            </w:pPr>
          </w:p>
        </w:tc>
      </w:tr>
      <w:tr w:rsidR="00B766E1" w:rsidRPr="00B766E1" w:rsidTr="00B766E1">
        <w:trPr>
          <w:trHeight w:val="700"/>
        </w:trPr>
        <w:tc>
          <w:tcPr>
            <w:tcW w:w="3697" w:type="dxa"/>
          </w:tcPr>
          <w:p w:rsidR="00B766E1" w:rsidRPr="00B766E1" w:rsidRDefault="00B766E1" w:rsidP="00B766E1">
            <w:pPr>
              <w:spacing w:before="3"/>
              <w:rPr>
                <w:rFonts w:ascii="Times New Roman" w:eastAsia="Times New Roman" w:hAnsi="Times New Roman" w:cs="Times New Roman"/>
                <w:b/>
                <w:sz w:val="19"/>
              </w:rPr>
            </w:pPr>
          </w:p>
          <w:p w:rsidR="00B766E1" w:rsidRPr="00B766E1" w:rsidRDefault="00B766E1" w:rsidP="00B766E1">
            <w:pPr>
              <w:ind w:right="345"/>
              <w:rPr>
                <w:rFonts w:ascii="Times New Roman" w:eastAsia="Times New Roman" w:hAnsi="Times New Roman" w:cs="Times New Roman"/>
                <w:b/>
              </w:rPr>
            </w:pPr>
            <w:proofErr w:type="spellStart"/>
            <w:r w:rsidRPr="00B766E1">
              <w:rPr>
                <w:rFonts w:ascii="Times New Roman" w:eastAsia="Times New Roman" w:hAnsi="Times New Roman" w:cs="Times New Roman"/>
                <w:b/>
              </w:rPr>
              <w:t>Ürün</w:t>
            </w:r>
            <w:proofErr w:type="spellEnd"/>
            <w:r w:rsidRPr="00B766E1">
              <w:rPr>
                <w:rFonts w:ascii="Times New Roman" w:eastAsia="Times New Roman" w:hAnsi="Times New Roman" w:cs="Times New Roman"/>
                <w:b/>
                <w:spacing w:val="-3"/>
              </w:rPr>
              <w:t xml:space="preserve"> </w:t>
            </w:r>
            <w:proofErr w:type="spellStart"/>
            <w:r w:rsidRPr="00B766E1">
              <w:rPr>
                <w:rFonts w:ascii="Times New Roman" w:eastAsia="Times New Roman" w:hAnsi="Times New Roman" w:cs="Times New Roman"/>
                <w:b/>
              </w:rPr>
              <w:t>Yerleştirme</w:t>
            </w:r>
            <w:proofErr w:type="spellEnd"/>
            <w:r w:rsidRPr="00B766E1">
              <w:rPr>
                <w:rFonts w:ascii="Times New Roman" w:eastAsia="Times New Roman" w:hAnsi="Times New Roman" w:cs="Times New Roman"/>
                <w:b/>
                <w:spacing w:val="-2"/>
              </w:rPr>
              <w:t xml:space="preserve"> </w:t>
            </w:r>
            <w:proofErr w:type="spellStart"/>
            <w:r w:rsidRPr="00B766E1">
              <w:rPr>
                <w:rFonts w:ascii="Times New Roman" w:eastAsia="Times New Roman" w:hAnsi="Times New Roman" w:cs="Times New Roman"/>
                <w:b/>
              </w:rPr>
              <w:t>Desteği</w:t>
            </w:r>
            <w:proofErr w:type="spellEnd"/>
          </w:p>
        </w:tc>
        <w:tc>
          <w:tcPr>
            <w:tcW w:w="1134" w:type="dxa"/>
            <w:vMerge/>
            <w:tcBorders>
              <w:top w:val="nil"/>
            </w:tcBorders>
          </w:tcPr>
          <w:p w:rsidR="00B766E1" w:rsidRPr="00B766E1" w:rsidRDefault="00B766E1" w:rsidP="00B766E1">
            <w:pPr>
              <w:rPr>
                <w:rFonts w:ascii="Times New Roman" w:eastAsia="Times New Roman" w:hAnsi="Times New Roman" w:cs="Times New Roman"/>
                <w:sz w:val="2"/>
                <w:szCs w:val="2"/>
              </w:rPr>
            </w:pPr>
          </w:p>
        </w:tc>
        <w:tc>
          <w:tcPr>
            <w:tcW w:w="2693" w:type="dxa"/>
          </w:tcPr>
          <w:p w:rsidR="00B766E1" w:rsidRPr="00B766E1" w:rsidRDefault="00B766E1" w:rsidP="00B766E1">
            <w:pPr>
              <w:spacing w:before="94"/>
              <w:ind w:left="799" w:right="148" w:hanging="622"/>
              <w:rPr>
                <w:rFonts w:ascii="Times New Roman" w:eastAsia="Times New Roman" w:hAnsi="Times New Roman" w:cs="Times New Roman"/>
              </w:rPr>
            </w:pPr>
            <w:r w:rsidRPr="00B766E1">
              <w:rPr>
                <w:rFonts w:ascii="Times New Roman" w:eastAsia="Times New Roman" w:hAnsi="Times New Roman" w:cs="Times New Roman"/>
              </w:rPr>
              <w:t xml:space="preserve">1 </w:t>
            </w:r>
            <w:proofErr w:type="spellStart"/>
            <w:r w:rsidRPr="00B766E1">
              <w:rPr>
                <w:rFonts w:ascii="Times New Roman" w:eastAsia="Times New Roman" w:hAnsi="Times New Roman" w:cs="Times New Roman"/>
              </w:rPr>
              <w:t>milyon</w:t>
            </w:r>
            <w:proofErr w:type="spellEnd"/>
            <w:r w:rsidRPr="00B766E1">
              <w:rPr>
                <w:rFonts w:ascii="Times New Roman" w:eastAsia="Times New Roman" w:hAnsi="Times New Roman" w:cs="Times New Roman"/>
              </w:rPr>
              <w:t xml:space="preserve"> 400 bin</w:t>
            </w:r>
            <w:r w:rsidRPr="00B766E1">
              <w:rPr>
                <w:rFonts w:ascii="Times New Roman" w:eastAsia="Times New Roman" w:hAnsi="Times New Roman" w:cs="Times New Roman"/>
                <w:spacing w:val="-52"/>
              </w:rPr>
              <w:t xml:space="preserve"> </w:t>
            </w:r>
            <w:r w:rsidRPr="00B766E1">
              <w:rPr>
                <w:rFonts w:ascii="Times New Roman" w:eastAsia="Times New Roman" w:hAnsi="Times New Roman" w:cs="Times New Roman"/>
              </w:rPr>
              <w:t>TL</w:t>
            </w:r>
          </w:p>
        </w:tc>
        <w:tc>
          <w:tcPr>
            <w:tcW w:w="2127" w:type="dxa"/>
          </w:tcPr>
          <w:p w:rsidR="00B766E1" w:rsidRPr="00B766E1" w:rsidRDefault="00B766E1" w:rsidP="00B766E1">
            <w:pPr>
              <w:rPr>
                <w:rFonts w:ascii="Times New Roman" w:eastAsia="Times New Roman" w:hAnsi="Times New Roman" w:cs="Times New Roman"/>
              </w:rPr>
            </w:pPr>
          </w:p>
        </w:tc>
      </w:tr>
    </w:tbl>
    <w:p w:rsidR="00B766E1" w:rsidRPr="00B766E1" w:rsidRDefault="00B766E1" w:rsidP="00B766E1">
      <w:pPr>
        <w:widowControl w:val="0"/>
        <w:autoSpaceDE w:val="0"/>
        <w:autoSpaceDN w:val="0"/>
        <w:spacing w:before="2" w:after="0" w:line="240" w:lineRule="auto"/>
        <w:ind w:left="116"/>
        <w:rPr>
          <w:rFonts w:ascii="Times New Roman" w:eastAsia="Times New Roman" w:hAnsi="Times New Roman" w:cs="Times New Roman"/>
          <w:b/>
          <w:bCs/>
          <w:sz w:val="18"/>
          <w:szCs w:val="18"/>
        </w:rPr>
      </w:pPr>
    </w:p>
    <w:p w:rsidR="00B766E1" w:rsidRDefault="00B766E1">
      <w:pPr>
        <w:rPr>
          <w:rFonts w:ascii="Times New Roman" w:hAnsi="Times New Roman" w:cs="Times New Roman"/>
          <w:sz w:val="24"/>
          <w:szCs w:val="24"/>
        </w:rPr>
      </w:pPr>
      <w:r>
        <w:rPr>
          <w:rFonts w:ascii="Times New Roman" w:hAnsi="Times New Roman" w:cs="Times New Roman"/>
          <w:sz w:val="24"/>
          <w:szCs w:val="24"/>
        </w:rPr>
        <w:br w:type="page"/>
      </w:r>
    </w:p>
    <w:p w:rsidR="00B766E1" w:rsidRPr="00912035" w:rsidRDefault="00B766E1" w:rsidP="00B766E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5448 SAYILI </w:t>
      </w:r>
      <w:r w:rsidRPr="00912035">
        <w:rPr>
          <w:rFonts w:ascii="Times New Roman" w:hAnsi="Times New Roman" w:cs="Times New Roman"/>
          <w:b/>
          <w:bCs/>
          <w:sz w:val="24"/>
          <w:szCs w:val="24"/>
        </w:rPr>
        <w:t>HİZMET İHRACATININ TANIMLANMASI, SINIFLANDIRILMASI VE DESTEKLENMESİ HAKKINDA KARAR</w:t>
      </w:r>
    </w:p>
    <w:p w:rsidR="00B766E1" w:rsidRPr="002F1520" w:rsidRDefault="00B766E1" w:rsidP="00B766E1">
      <w:pPr>
        <w:jc w:val="center"/>
        <w:rPr>
          <w:rFonts w:ascii="Times New Roman" w:hAnsi="Times New Roman" w:cs="Times New Roman"/>
          <w:b/>
          <w:bCs/>
          <w:color w:val="C00000"/>
          <w:sz w:val="24"/>
          <w:szCs w:val="24"/>
        </w:rPr>
      </w:pPr>
      <w:r w:rsidRPr="002F1520">
        <w:rPr>
          <w:rFonts w:ascii="Times New Roman" w:hAnsi="Times New Roman" w:cs="Times New Roman"/>
          <w:b/>
          <w:bCs/>
          <w:color w:val="C00000"/>
          <w:sz w:val="24"/>
          <w:szCs w:val="24"/>
        </w:rPr>
        <w:t>YARARLANICILAR</w:t>
      </w:r>
    </w:p>
    <w:tbl>
      <w:tblPr>
        <w:tblStyle w:val="TabloKlavuzu"/>
        <w:tblW w:w="9209" w:type="dxa"/>
        <w:jc w:val="center"/>
        <w:tblLook w:val="04A0" w:firstRow="1" w:lastRow="0" w:firstColumn="1" w:lastColumn="0" w:noHBand="0" w:noVBand="1"/>
      </w:tblPr>
      <w:tblGrid>
        <w:gridCol w:w="1535"/>
        <w:gridCol w:w="1534"/>
        <w:gridCol w:w="1534"/>
        <w:gridCol w:w="2163"/>
        <w:gridCol w:w="907"/>
        <w:gridCol w:w="1536"/>
      </w:tblGrid>
      <w:tr w:rsidR="00B766E1" w:rsidRPr="00E22984" w:rsidTr="00754D5E">
        <w:trPr>
          <w:jc w:val="center"/>
        </w:trPr>
        <w:tc>
          <w:tcPr>
            <w:tcW w:w="1535" w:type="dxa"/>
            <w:shd w:val="clear" w:color="auto" w:fill="5B9BD5" w:themeFill="accent1"/>
          </w:tcPr>
          <w:p w:rsidR="00B766E1" w:rsidRPr="00E22984" w:rsidRDefault="00B766E1" w:rsidP="00754D5E">
            <w:pPr>
              <w:jc w:val="center"/>
              <w:rPr>
                <w:rFonts w:ascii="Times New Roman" w:hAnsi="Times New Roman" w:cs="Times New Roman"/>
                <w:b/>
                <w:bCs/>
                <w:color w:val="FFFFFF" w:themeColor="background1"/>
                <w:sz w:val="24"/>
                <w:szCs w:val="20"/>
              </w:rPr>
            </w:pPr>
            <w:r w:rsidRPr="00E22984">
              <w:rPr>
                <w:rFonts w:ascii="Times New Roman" w:hAnsi="Times New Roman" w:cs="Times New Roman"/>
                <w:b/>
                <w:bCs/>
                <w:color w:val="FFFFFF" w:themeColor="background1"/>
                <w:sz w:val="24"/>
                <w:szCs w:val="20"/>
              </w:rPr>
              <w:t>Destek</w:t>
            </w:r>
          </w:p>
          <w:p w:rsidR="00B766E1" w:rsidRPr="00E22984" w:rsidRDefault="00B766E1" w:rsidP="00754D5E">
            <w:pPr>
              <w:jc w:val="center"/>
              <w:rPr>
                <w:rFonts w:ascii="Times New Roman" w:hAnsi="Times New Roman" w:cs="Times New Roman"/>
                <w:b/>
                <w:bCs/>
                <w:sz w:val="24"/>
                <w:szCs w:val="20"/>
              </w:rPr>
            </w:pPr>
            <w:r w:rsidRPr="00E22984">
              <w:rPr>
                <w:rFonts w:ascii="Times New Roman" w:hAnsi="Times New Roman" w:cs="Times New Roman"/>
                <w:b/>
                <w:bCs/>
                <w:color w:val="FFFFFF" w:themeColor="background1"/>
                <w:sz w:val="24"/>
                <w:szCs w:val="20"/>
              </w:rPr>
              <w:t>Unsuru</w:t>
            </w:r>
          </w:p>
        </w:tc>
        <w:tc>
          <w:tcPr>
            <w:tcW w:w="1534" w:type="dxa"/>
            <w:shd w:val="clear" w:color="auto" w:fill="5B9BD5" w:themeFill="accent1"/>
          </w:tcPr>
          <w:p w:rsidR="00B766E1" w:rsidRPr="00E22984" w:rsidRDefault="00B766E1" w:rsidP="00754D5E">
            <w:pPr>
              <w:jc w:val="center"/>
              <w:rPr>
                <w:rFonts w:ascii="Times New Roman" w:hAnsi="Times New Roman" w:cs="Times New Roman"/>
                <w:b/>
                <w:bCs/>
                <w:sz w:val="24"/>
                <w:szCs w:val="20"/>
              </w:rPr>
            </w:pPr>
            <w:r w:rsidRPr="00E22984">
              <w:rPr>
                <w:rFonts w:ascii="Times New Roman" w:eastAsia="Times New Roman" w:hAnsi="Times New Roman" w:cs="Times New Roman"/>
                <w:b/>
                <w:bCs/>
                <w:color w:val="FFFFFF"/>
                <w:sz w:val="24"/>
                <w:szCs w:val="20"/>
                <w:lang w:eastAsia="tr-TR"/>
              </w:rPr>
              <w:t>Destek Oranı</w:t>
            </w:r>
          </w:p>
        </w:tc>
        <w:tc>
          <w:tcPr>
            <w:tcW w:w="1534" w:type="dxa"/>
            <w:shd w:val="clear" w:color="auto" w:fill="5B9BD5" w:themeFill="accent1"/>
          </w:tcPr>
          <w:p w:rsidR="00B766E1" w:rsidRPr="00E22984" w:rsidRDefault="00B766E1" w:rsidP="00754D5E">
            <w:pPr>
              <w:jc w:val="center"/>
              <w:rPr>
                <w:rFonts w:ascii="Times New Roman" w:eastAsia="Times New Roman" w:hAnsi="Times New Roman" w:cs="Times New Roman"/>
                <w:sz w:val="24"/>
                <w:szCs w:val="20"/>
                <w:lang w:eastAsia="tr-TR"/>
              </w:rPr>
            </w:pPr>
            <w:r w:rsidRPr="00E22984">
              <w:rPr>
                <w:rFonts w:ascii="Times New Roman" w:hAnsi="Times New Roman" w:cs="Times New Roman"/>
                <w:b/>
                <w:bCs/>
                <w:color w:val="FFFFFF" w:themeColor="background1"/>
                <w:sz w:val="24"/>
                <w:szCs w:val="20"/>
              </w:rPr>
              <w:t>İlave Destek (+10 puan)</w:t>
            </w:r>
          </w:p>
        </w:tc>
        <w:tc>
          <w:tcPr>
            <w:tcW w:w="2163" w:type="dxa"/>
            <w:shd w:val="clear" w:color="auto" w:fill="5B9BD5" w:themeFill="accent1"/>
          </w:tcPr>
          <w:p w:rsidR="00B766E1" w:rsidRPr="00E22984" w:rsidRDefault="00B766E1" w:rsidP="00754D5E">
            <w:pPr>
              <w:jc w:val="center"/>
              <w:rPr>
                <w:rFonts w:ascii="Times New Roman" w:hAnsi="Times New Roman" w:cs="Times New Roman"/>
                <w:b/>
                <w:bCs/>
                <w:sz w:val="24"/>
                <w:szCs w:val="20"/>
              </w:rPr>
            </w:pPr>
            <w:r w:rsidRPr="00E22984">
              <w:rPr>
                <w:rFonts w:ascii="Times New Roman" w:eastAsia="Times New Roman" w:hAnsi="Times New Roman" w:cs="Times New Roman"/>
                <w:b/>
                <w:bCs/>
                <w:color w:val="FFFFFF"/>
                <w:sz w:val="24"/>
                <w:szCs w:val="20"/>
                <w:lang w:eastAsia="tr-TR"/>
              </w:rPr>
              <w:t>Destek Üst Limiti (TL)</w:t>
            </w:r>
          </w:p>
        </w:tc>
        <w:tc>
          <w:tcPr>
            <w:tcW w:w="907" w:type="dxa"/>
            <w:shd w:val="clear" w:color="auto" w:fill="5B9BD5" w:themeFill="accent1"/>
          </w:tcPr>
          <w:p w:rsidR="00B766E1" w:rsidRPr="00E22984" w:rsidRDefault="00B766E1" w:rsidP="00754D5E">
            <w:pPr>
              <w:jc w:val="center"/>
              <w:rPr>
                <w:rFonts w:ascii="Times New Roman" w:hAnsi="Times New Roman" w:cs="Times New Roman"/>
                <w:b/>
                <w:bCs/>
                <w:color w:val="FFFFFF" w:themeColor="background1"/>
                <w:sz w:val="24"/>
                <w:szCs w:val="20"/>
              </w:rPr>
            </w:pPr>
            <w:r w:rsidRPr="00E22984">
              <w:rPr>
                <w:rFonts w:ascii="Times New Roman" w:hAnsi="Times New Roman" w:cs="Times New Roman"/>
                <w:b/>
                <w:bCs/>
                <w:color w:val="FFFFFF" w:themeColor="background1"/>
                <w:sz w:val="24"/>
                <w:szCs w:val="20"/>
              </w:rPr>
              <w:t>Süre /</w:t>
            </w:r>
          </w:p>
          <w:p w:rsidR="00B766E1" w:rsidRPr="00E22984" w:rsidRDefault="00B766E1" w:rsidP="00754D5E">
            <w:pPr>
              <w:jc w:val="center"/>
              <w:rPr>
                <w:rFonts w:ascii="Times New Roman" w:hAnsi="Times New Roman" w:cs="Times New Roman"/>
                <w:b/>
                <w:bCs/>
                <w:color w:val="FFFFFF" w:themeColor="background1"/>
                <w:sz w:val="24"/>
                <w:szCs w:val="20"/>
              </w:rPr>
            </w:pPr>
            <w:r w:rsidRPr="00E22984">
              <w:rPr>
                <w:rFonts w:ascii="Times New Roman" w:hAnsi="Times New Roman" w:cs="Times New Roman"/>
                <w:b/>
                <w:bCs/>
                <w:color w:val="FFFFFF" w:themeColor="background1"/>
                <w:sz w:val="24"/>
                <w:szCs w:val="20"/>
              </w:rPr>
              <w:t>Limit</w:t>
            </w:r>
          </w:p>
        </w:tc>
        <w:tc>
          <w:tcPr>
            <w:tcW w:w="1536" w:type="dxa"/>
            <w:shd w:val="clear" w:color="auto" w:fill="5B9BD5" w:themeFill="accent1"/>
            <w:vAlign w:val="center"/>
          </w:tcPr>
          <w:p w:rsidR="00B766E1" w:rsidRPr="00E22984" w:rsidRDefault="00B766E1" w:rsidP="00754D5E">
            <w:pPr>
              <w:ind w:right="-770"/>
              <w:rPr>
                <w:rFonts w:ascii="Times New Roman" w:hAnsi="Times New Roman" w:cs="Times New Roman"/>
                <w:b/>
                <w:bCs/>
                <w:color w:val="FFFFFF" w:themeColor="background1"/>
                <w:sz w:val="24"/>
                <w:szCs w:val="20"/>
              </w:rPr>
            </w:pPr>
            <w:r>
              <w:rPr>
                <w:rFonts w:ascii="Times New Roman" w:hAnsi="Times New Roman" w:cs="Times New Roman"/>
                <w:b/>
                <w:bCs/>
                <w:color w:val="FFFFFF" w:themeColor="background1"/>
                <w:sz w:val="24"/>
                <w:szCs w:val="20"/>
              </w:rPr>
              <w:t xml:space="preserve">       </w:t>
            </w:r>
            <w:r w:rsidRPr="00E22984">
              <w:rPr>
                <w:rFonts w:ascii="Times New Roman" w:hAnsi="Times New Roman" w:cs="Times New Roman"/>
                <w:b/>
                <w:bCs/>
                <w:color w:val="FFFFFF" w:themeColor="background1"/>
                <w:sz w:val="24"/>
                <w:szCs w:val="20"/>
              </w:rPr>
              <w:t>Ön</w:t>
            </w:r>
          </w:p>
          <w:p w:rsidR="00B766E1" w:rsidRPr="00E22984" w:rsidRDefault="00B766E1" w:rsidP="00754D5E">
            <w:pPr>
              <w:ind w:right="-770"/>
              <w:rPr>
                <w:rFonts w:ascii="Times New Roman" w:hAnsi="Times New Roman" w:cs="Times New Roman"/>
                <w:b/>
                <w:bCs/>
                <w:color w:val="FFFFFF" w:themeColor="background1"/>
                <w:sz w:val="24"/>
                <w:szCs w:val="20"/>
              </w:rPr>
            </w:pPr>
            <w:r>
              <w:rPr>
                <w:rFonts w:ascii="Times New Roman" w:hAnsi="Times New Roman" w:cs="Times New Roman"/>
                <w:b/>
                <w:bCs/>
                <w:color w:val="FFFFFF" w:themeColor="background1"/>
                <w:sz w:val="24"/>
                <w:szCs w:val="20"/>
              </w:rPr>
              <w:t xml:space="preserve">     </w:t>
            </w:r>
            <w:r w:rsidRPr="00E22984">
              <w:rPr>
                <w:rFonts w:ascii="Times New Roman" w:hAnsi="Times New Roman" w:cs="Times New Roman"/>
                <w:b/>
                <w:bCs/>
                <w:color w:val="FFFFFF" w:themeColor="background1"/>
                <w:sz w:val="24"/>
                <w:szCs w:val="20"/>
              </w:rPr>
              <w:t>Onay</w:t>
            </w:r>
          </w:p>
        </w:tc>
      </w:tr>
      <w:tr w:rsidR="00B766E1" w:rsidTr="00754D5E">
        <w:trPr>
          <w:jc w:val="center"/>
        </w:trPr>
        <w:tc>
          <w:tcPr>
            <w:tcW w:w="1535" w:type="dxa"/>
            <w:vAlign w:val="center"/>
          </w:tcPr>
          <w:p w:rsidR="00B766E1" w:rsidRPr="00912035" w:rsidRDefault="00B766E1" w:rsidP="00754D5E">
            <w:pPr>
              <w:jc w:val="center"/>
              <w:rPr>
                <w:rFonts w:ascii="Times New Roman" w:hAnsi="Times New Roman" w:cs="Times New Roman"/>
                <w:b/>
                <w:bCs/>
                <w:sz w:val="24"/>
                <w:szCs w:val="24"/>
              </w:rPr>
            </w:pPr>
            <w:r w:rsidRPr="00912035">
              <w:rPr>
                <w:rFonts w:ascii="Times New Roman" w:hAnsi="Times New Roman" w:cs="Times New Roman"/>
                <w:b/>
                <w:bCs/>
                <w:color w:val="000000" w:themeColor="text1"/>
                <w:sz w:val="24"/>
                <w:szCs w:val="24"/>
              </w:rPr>
              <w:t>Tescil ve Koruma</w:t>
            </w:r>
          </w:p>
        </w:tc>
        <w:tc>
          <w:tcPr>
            <w:tcW w:w="1534" w:type="dxa"/>
            <w:vMerge w:val="restart"/>
            <w:vAlign w:val="center"/>
          </w:tcPr>
          <w:p w:rsidR="00B766E1" w:rsidRPr="00845946" w:rsidRDefault="00B766E1" w:rsidP="00754D5E">
            <w:pPr>
              <w:jc w:val="center"/>
              <w:rPr>
                <w:rFonts w:ascii="Times New Roman" w:hAnsi="Times New Roman" w:cs="Times New Roman"/>
                <w:sz w:val="24"/>
                <w:szCs w:val="24"/>
              </w:rPr>
            </w:pPr>
            <w:r w:rsidRPr="00845946">
              <w:rPr>
                <w:rFonts w:ascii="Times New Roman" w:hAnsi="Times New Roman" w:cs="Times New Roman"/>
                <w:sz w:val="24"/>
                <w:szCs w:val="24"/>
              </w:rPr>
              <w:t>%50</w:t>
            </w:r>
          </w:p>
          <w:p w:rsidR="00B766E1" w:rsidRPr="00845946" w:rsidRDefault="00B766E1" w:rsidP="00754D5E">
            <w:pPr>
              <w:jc w:val="center"/>
              <w:rPr>
                <w:rFonts w:ascii="Times New Roman" w:hAnsi="Times New Roman" w:cs="Times New Roman"/>
                <w:sz w:val="24"/>
                <w:szCs w:val="24"/>
              </w:rPr>
            </w:pPr>
          </w:p>
        </w:tc>
        <w:tc>
          <w:tcPr>
            <w:tcW w:w="1534" w:type="dxa"/>
            <w:vAlign w:val="center"/>
          </w:tcPr>
          <w:p w:rsidR="00B766E1" w:rsidRPr="00845946" w:rsidRDefault="00B766E1" w:rsidP="00754D5E">
            <w:pPr>
              <w:jc w:val="center"/>
              <w:rPr>
                <w:rFonts w:ascii="Times New Roman" w:hAnsi="Times New Roman" w:cs="Times New Roman"/>
                <w:sz w:val="24"/>
                <w:szCs w:val="24"/>
              </w:rPr>
            </w:pPr>
            <w:r w:rsidRPr="00912035">
              <w:rPr>
                <w:rFonts w:ascii="Segoe UI Symbol" w:hAnsi="Segoe UI Symbol" w:cs="Segoe UI Symbol"/>
                <w:bCs/>
                <w:sz w:val="24"/>
                <w:szCs w:val="24"/>
              </w:rPr>
              <w:t>🗸</w:t>
            </w:r>
          </w:p>
        </w:tc>
        <w:tc>
          <w:tcPr>
            <w:tcW w:w="2163" w:type="dxa"/>
            <w:vAlign w:val="center"/>
          </w:tcPr>
          <w:p w:rsidR="00B766E1" w:rsidRPr="00845946" w:rsidRDefault="00B766E1" w:rsidP="00754D5E">
            <w:pPr>
              <w:jc w:val="center"/>
              <w:rPr>
                <w:rFonts w:ascii="Times New Roman" w:hAnsi="Times New Roman" w:cs="Times New Roman"/>
                <w:sz w:val="24"/>
                <w:szCs w:val="24"/>
              </w:rPr>
            </w:pPr>
            <w:r>
              <w:rPr>
                <w:rFonts w:ascii="Times New Roman" w:hAnsi="Times New Roman" w:cs="Times New Roman"/>
                <w:sz w:val="24"/>
                <w:szCs w:val="24"/>
              </w:rPr>
              <w:t>1 milyon 202</w:t>
            </w:r>
            <w:r w:rsidRPr="00845946">
              <w:rPr>
                <w:rFonts w:ascii="Times New Roman" w:hAnsi="Times New Roman" w:cs="Times New Roman"/>
                <w:sz w:val="24"/>
                <w:szCs w:val="24"/>
              </w:rPr>
              <w:t xml:space="preserve"> bin/yıl</w:t>
            </w:r>
          </w:p>
        </w:tc>
        <w:tc>
          <w:tcPr>
            <w:tcW w:w="907" w:type="dxa"/>
            <w:vAlign w:val="center"/>
          </w:tcPr>
          <w:p w:rsidR="00B766E1" w:rsidRPr="00845946" w:rsidRDefault="00B766E1" w:rsidP="00754D5E">
            <w:pPr>
              <w:jc w:val="center"/>
              <w:rPr>
                <w:rFonts w:ascii="Times New Roman" w:hAnsi="Times New Roman" w:cs="Times New Roman"/>
                <w:sz w:val="24"/>
                <w:szCs w:val="24"/>
              </w:rPr>
            </w:pPr>
          </w:p>
        </w:tc>
        <w:tc>
          <w:tcPr>
            <w:tcW w:w="1536" w:type="dxa"/>
          </w:tcPr>
          <w:p w:rsidR="00B766E1" w:rsidRDefault="00B766E1" w:rsidP="00754D5E">
            <w:pPr>
              <w:rPr>
                <w:rFonts w:ascii="Times New Roman" w:hAnsi="Times New Roman" w:cs="Times New Roman"/>
                <w:b/>
                <w:sz w:val="24"/>
                <w:szCs w:val="24"/>
              </w:rPr>
            </w:pPr>
          </w:p>
        </w:tc>
      </w:tr>
      <w:tr w:rsidR="00B766E1" w:rsidTr="00754D5E">
        <w:trPr>
          <w:jc w:val="center"/>
        </w:trPr>
        <w:tc>
          <w:tcPr>
            <w:tcW w:w="1535" w:type="dxa"/>
            <w:vAlign w:val="center"/>
          </w:tcPr>
          <w:p w:rsidR="00B766E1" w:rsidRPr="00912035" w:rsidRDefault="00B766E1" w:rsidP="00754D5E">
            <w:pPr>
              <w:jc w:val="center"/>
              <w:rPr>
                <w:rFonts w:ascii="Times New Roman" w:hAnsi="Times New Roman" w:cs="Times New Roman"/>
                <w:b/>
                <w:bCs/>
                <w:color w:val="000000" w:themeColor="text1"/>
                <w:sz w:val="24"/>
                <w:szCs w:val="24"/>
              </w:rPr>
            </w:pPr>
            <w:r w:rsidRPr="00912035">
              <w:rPr>
                <w:rFonts w:ascii="Times New Roman" w:hAnsi="Times New Roman" w:cs="Times New Roman"/>
                <w:b/>
                <w:bCs/>
                <w:color w:val="000000" w:themeColor="text1"/>
                <w:sz w:val="24"/>
                <w:szCs w:val="24"/>
              </w:rPr>
              <w:t>Pazara Giriş Belgeleri</w:t>
            </w:r>
          </w:p>
        </w:tc>
        <w:tc>
          <w:tcPr>
            <w:tcW w:w="1534" w:type="dxa"/>
            <w:vMerge/>
            <w:vAlign w:val="center"/>
          </w:tcPr>
          <w:p w:rsidR="00B766E1" w:rsidRPr="00845946" w:rsidRDefault="00B766E1" w:rsidP="00754D5E">
            <w:pPr>
              <w:jc w:val="center"/>
              <w:rPr>
                <w:rFonts w:ascii="Times New Roman" w:hAnsi="Times New Roman" w:cs="Times New Roman"/>
                <w:sz w:val="24"/>
                <w:szCs w:val="24"/>
              </w:rPr>
            </w:pPr>
          </w:p>
        </w:tc>
        <w:tc>
          <w:tcPr>
            <w:tcW w:w="1534" w:type="dxa"/>
            <w:vAlign w:val="center"/>
          </w:tcPr>
          <w:p w:rsidR="00B766E1" w:rsidRPr="00845946" w:rsidRDefault="00B766E1" w:rsidP="00754D5E">
            <w:pPr>
              <w:jc w:val="center"/>
              <w:rPr>
                <w:rFonts w:ascii="Times New Roman" w:hAnsi="Times New Roman" w:cs="Times New Roman"/>
                <w:sz w:val="24"/>
                <w:szCs w:val="24"/>
              </w:rPr>
            </w:pPr>
            <w:r w:rsidRPr="00912035">
              <w:rPr>
                <w:rFonts w:ascii="Segoe UI Symbol" w:hAnsi="Segoe UI Symbol" w:cs="Segoe UI Symbol"/>
                <w:bCs/>
                <w:sz w:val="24"/>
                <w:szCs w:val="24"/>
              </w:rPr>
              <w:t>🗸</w:t>
            </w:r>
          </w:p>
        </w:tc>
        <w:tc>
          <w:tcPr>
            <w:tcW w:w="2163" w:type="dxa"/>
            <w:vAlign w:val="center"/>
          </w:tcPr>
          <w:p w:rsidR="00B766E1" w:rsidRPr="00845946" w:rsidRDefault="00B766E1" w:rsidP="00754D5E">
            <w:pPr>
              <w:jc w:val="center"/>
              <w:rPr>
                <w:rFonts w:ascii="Times New Roman" w:hAnsi="Times New Roman" w:cs="Times New Roman"/>
                <w:sz w:val="24"/>
                <w:szCs w:val="24"/>
              </w:rPr>
            </w:pPr>
            <w:r>
              <w:rPr>
                <w:rFonts w:ascii="Times New Roman" w:hAnsi="Times New Roman" w:cs="Times New Roman"/>
                <w:sz w:val="24"/>
                <w:szCs w:val="24"/>
              </w:rPr>
              <w:t>3</w:t>
            </w:r>
            <w:r w:rsidRPr="00845946">
              <w:rPr>
                <w:rFonts w:ascii="Times New Roman" w:hAnsi="Times New Roman" w:cs="Times New Roman"/>
                <w:sz w:val="24"/>
                <w:szCs w:val="24"/>
              </w:rPr>
              <w:t xml:space="preserve"> milyon </w:t>
            </w:r>
            <w:r>
              <w:rPr>
                <w:rFonts w:ascii="Times New Roman" w:hAnsi="Times New Roman" w:cs="Times New Roman"/>
                <w:sz w:val="24"/>
                <w:szCs w:val="24"/>
              </w:rPr>
              <w:t>607</w:t>
            </w:r>
            <w:r w:rsidRPr="00845946">
              <w:rPr>
                <w:rFonts w:ascii="Times New Roman" w:hAnsi="Times New Roman" w:cs="Times New Roman"/>
                <w:sz w:val="24"/>
                <w:szCs w:val="24"/>
              </w:rPr>
              <w:t xml:space="preserve"> bin/yıl</w:t>
            </w:r>
          </w:p>
        </w:tc>
        <w:tc>
          <w:tcPr>
            <w:tcW w:w="907" w:type="dxa"/>
            <w:vAlign w:val="center"/>
          </w:tcPr>
          <w:p w:rsidR="00B766E1" w:rsidRPr="00845946" w:rsidRDefault="00B766E1" w:rsidP="00754D5E">
            <w:pPr>
              <w:jc w:val="center"/>
              <w:rPr>
                <w:rFonts w:ascii="Times New Roman" w:hAnsi="Times New Roman" w:cs="Times New Roman"/>
                <w:sz w:val="24"/>
                <w:szCs w:val="24"/>
              </w:rPr>
            </w:pPr>
          </w:p>
        </w:tc>
        <w:tc>
          <w:tcPr>
            <w:tcW w:w="1536" w:type="dxa"/>
          </w:tcPr>
          <w:p w:rsidR="00B766E1" w:rsidRDefault="00B766E1" w:rsidP="00754D5E">
            <w:pPr>
              <w:rPr>
                <w:rFonts w:ascii="Times New Roman" w:hAnsi="Times New Roman" w:cs="Times New Roman"/>
                <w:b/>
                <w:sz w:val="24"/>
                <w:szCs w:val="24"/>
              </w:rPr>
            </w:pPr>
          </w:p>
        </w:tc>
      </w:tr>
      <w:tr w:rsidR="00B766E1" w:rsidTr="00754D5E">
        <w:trPr>
          <w:jc w:val="center"/>
        </w:trPr>
        <w:tc>
          <w:tcPr>
            <w:tcW w:w="1535" w:type="dxa"/>
            <w:vAlign w:val="center"/>
          </w:tcPr>
          <w:p w:rsidR="00B766E1" w:rsidRPr="00912035" w:rsidRDefault="00B766E1" w:rsidP="00754D5E">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Birim </w:t>
            </w:r>
          </w:p>
        </w:tc>
        <w:tc>
          <w:tcPr>
            <w:tcW w:w="1534" w:type="dxa"/>
            <w:vMerge/>
            <w:vAlign w:val="center"/>
          </w:tcPr>
          <w:p w:rsidR="00B766E1" w:rsidRPr="00845946" w:rsidRDefault="00B766E1" w:rsidP="00754D5E">
            <w:pPr>
              <w:jc w:val="center"/>
              <w:rPr>
                <w:rFonts w:ascii="Times New Roman" w:hAnsi="Times New Roman" w:cs="Times New Roman"/>
                <w:sz w:val="24"/>
                <w:szCs w:val="24"/>
              </w:rPr>
            </w:pPr>
          </w:p>
        </w:tc>
        <w:tc>
          <w:tcPr>
            <w:tcW w:w="1534" w:type="dxa"/>
            <w:vAlign w:val="center"/>
          </w:tcPr>
          <w:p w:rsidR="00B766E1" w:rsidRPr="00845946" w:rsidRDefault="00B766E1" w:rsidP="00754D5E">
            <w:pPr>
              <w:jc w:val="center"/>
              <w:rPr>
                <w:rFonts w:ascii="Times New Roman" w:hAnsi="Times New Roman" w:cs="Times New Roman"/>
                <w:sz w:val="24"/>
                <w:szCs w:val="24"/>
              </w:rPr>
            </w:pPr>
            <w:r w:rsidRPr="00912035">
              <w:rPr>
                <w:rFonts w:ascii="Segoe UI Symbol" w:hAnsi="Segoe UI Symbol" w:cs="Segoe UI Symbol"/>
                <w:bCs/>
                <w:sz w:val="24"/>
                <w:szCs w:val="24"/>
              </w:rPr>
              <w:t>🗸</w:t>
            </w:r>
          </w:p>
        </w:tc>
        <w:tc>
          <w:tcPr>
            <w:tcW w:w="2163" w:type="dxa"/>
            <w:vAlign w:val="center"/>
          </w:tcPr>
          <w:p w:rsidR="00B766E1" w:rsidRPr="00845946" w:rsidRDefault="00B766E1" w:rsidP="00754D5E">
            <w:pPr>
              <w:jc w:val="center"/>
              <w:rPr>
                <w:rFonts w:ascii="Times New Roman" w:hAnsi="Times New Roman" w:cs="Times New Roman"/>
                <w:sz w:val="24"/>
                <w:szCs w:val="24"/>
              </w:rPr>
            </w:pPr>
            <w:r>
              <w:rPr>
                <w:rFonts w:ascii="Times New Roman" w:hAnsi="Times New Roman" w:cs="Times New Roman"/>
                <w:sz w:val="24"/>
                <w:szCs w:val="24"/>
              </w:rPr>
              <w:t>1 milyon 442</w:t>
            </w:r>
            <w:r w:rsidRPr="00845946">
              <w:rPr>
                <w:rFonts w:ascii="Times New Roman" w:hAnsi="Times New Roman" w:cs="Times New Roman"/>
                <w:sz w:val="24"/>
                <w:szCs w:val="24"/>
              </w:rPr>
              <w:t xml:space="preserve"> bin/yıl</w:t>
            </w:r>
          </w:p>
        </w:tc>
        <w:tc>
          <w:tcPr>
            <w:tcW w:w="907" w:type="dxa"/>
            <w:vAlign w:val="center"/>
          </w:tcPr>
          <w:p w:rsidR="00B766E1" w:rsidRPr="00845946" w:rsidRDefault="00B766E1" w:rsidP="00754D5E">
            <w:pPr>
              <w:jc w:val="center"/>
              <w:rPr>
                <w:rFonts w:ascii="Times New Roman" w:hAnsi="Times New Roman" w:cs="Times New Roman"/>
                <w:sz w:val="24"/>
                <w:szCs w:val="24"/>
              </w:rPr>
            </w:pPr>
            <w:r w:rsidRPr="00845946">
              <w:rPr>
                <w:rFonts w:ascii="Times New Roman" w:hAnsi="Times New Roman" w:cs="Times New Roman"/>
                <w:sz w:val="24"/>
                <w:szCs w:val="24"/>
              </w:rPr>
              <w:t>5 yıl</w:t>
            </w:r>
          </w:p>
        </w:tc>
        <w:tc>
          <w:tcPr>
            <w:tcW w:w="1536" w:type="dxa"/>
          </w:tcPr>
          <w:p w:rsidR="00B766E1" w:rsidRDefault="00B766E1" w:rsidP="00754D5E">
            <w:pPr>
              <w:rPr>
                <w:rFonts w:ascii="Times New Roman" w:hAnsi="Times New Roman" w:cs="Times New Roman"/>
                <w:b/>
                <w:sz w:val="24"/>
                <w:szCs w:val="24"/>
              </w:rPr>
            </w:pPr>
          </w:p>
        </w:tc>
      </w:tr>
      <w:tr w:rsidR="00B766E1" w:rsidTr="00754D5E">
        <w:trPr>
          <w:jc w:val="center"/>
        </w:trPr>
        <w:tc>
          <w:tcPr>
            <w:tcW w:w="1535" w:type="dxa"/>
            <w:vAlign w:val="center"/>
          </w:tcPr>
          <w:p w:rsidR="00B766E1" w:rsidRPr="00912035" w:rsidRDefault="00B766E1" w:rsidP="00754D5E">
            <w:pPr>
              <w:jc w:val="center"/>
              <w:rPr>
                <w:rFonts w:ascii="Times New Roman" w:hAnsi="Times New Roman" w:cs="Times New Roman"/>
                <w:b/>
                <w:bCs/>
                <w:color w:val="000000" w:themeColor="text1"/>
                <w:sz w:val="24"/>
                <w:szCs w:val="24"/>
              </w:rPr>
            </w:pPr>
            <w:r w:rsidRPr="00912035">
              <w:rPr>
                <w:rFonts w:ascii="Times New Roman" w:hAnsi="Times New Roman" w:cs="Times New Roman"/>
                <w:b/>
                <w:bCs/>
                <w:color w:val="000000" w:themeColor="text1"/>
                <w:sz w:val="24"/>
                <w:szCs w:val="24"/>
              </w:rPr>
              <w:t>Reklam, Tanıtım ve Pazarlama</w:t>
            </w:r>
          </w:p>
        </w:tc>
        <w:tc>
          <w:tcPr>
            <w:tcW w:w="1534" w:type="dxa"/>
            <w:vMerge/>
            <w:vAlign w:val="center"/>
          </w:tcPr>
          <w:p w:rsidR="00B766E1" w:rsidRPr="00845946" w:rsidRDefault="00B766E1" w:rsidP="00754D5E">
            <w:pPr>
              <w:jc w:val="center"/>
              <w:rPr>
                <w:rFonts w:ascii="Times New Roman" w:hAnsi="Times New Roman" w:cs="Times New Roman"/>
                <w:sz w:val="24"/>
                <w:szCs w:val="24"/>
              </w:rPr>
            </w:pPr>
          </w:p>
        </w:tc>
        <w:tc>
          <w:tcPr>
            <w:tcW w:w="1534" w:type="dxa"/>
            <w:vAlign w:val="center"/>
          </w:tcPr>
          <w:p w:rsidR="00B766E1" w:rsidRPr="00845946" w:rsidRDefault="00B766E1" w:rsidP="00754D5E">
            <w:pPr>
              <w:jc w:val="center"/>
              <w:rPr>
                <w:rFonts w:ascii="Times New Roman" w:hAnsi="Times New Roman" w:cs="Times New Roman"/>
                <w:sz w:val="24"/>
                <w:szCs w:val="24"/>
              </w:rPr>
            </w:pPr>
            <w:r w:rsidRPr="00912035">
              <w:rPr>
                <w:rFonts w:ascii="Segoe UI Symbol" w:hAnsi="Segoe UI Symbol" w:cs="Segoe UI Symbol"/>
                <w:bCs/>
                <w:sz w:val="24"/>
                <w:szCs w:val="24"/>
              </w:rPr>
              <w:t xml:space="preserve">🗸 </w:t>
            </w:r>
          </w:p>
        </w:tc>
        <w:tc>
          <w:tcPr>
            <w:tcW w:w="2163" w:type="dxa"/>
            <w:vAlign w:val="center"/>
          </w:tcPr>
          <w:p w:rsidR="00B766E1" w:rsidRPr="00845946" w:rsidRDefault="00B766E1" w:rsidP="00754D5E">
            <w:pPr>
              <w:jc w:val="center"/>
              <w:rPr>
                <w:rFonts w:ascii="Times New Roman" w:hAnsi="Times New Roman" w:cs="Times New Roman"/>
                <w:sz w:val="24"/>
                <w:szCs w:val="24"/>
              </w:rPr>
            </w:pPr>
            <w:r>
              <w:rPr>
                <w:rFonts w:ascii="Times New Roman" w:hAnsi="Times New Roman" w:cs="Times New Roman"/>
                <w:sz w:val="24"/>
                <w:szCs w:val="24"/>
              </w:rPr>
              <w:t>3</w:t>
            </w:r>
            <w:r w:rsidRPr="00845946">
              <w:rPr>
                <w:rFonts w:ascii="Times New Roman" w:hAnsi="Times New Roman" w:cs="Times New Roman"/>
                <w:sz w:val="24"/>
                <w:szCs w:val="24"/>
              </w:rPr>
              <w:t xml:space="preserve"> milyon </w:t>
            </w:r>
            <w:r>
              <w:rPr>
                <w:rFonts w:ascii="Times New Roman" w:hAnsi="Times New Roman" w:cs="Times New Roman"/>
                <w:sz w:val="24"/>
                <w:szCs w:val="24"/>
              </w:rPr>
              <w:t>607</w:t>
            </w:r>
            <w:r w:rsidRPr="00845946">
              <w:rPr>
                <w:rFonts w:ascii="Times New Roman" w:hAnsi="Times New Roman" w:cs="Times New Roman"/>
                <w:sz w:val="24"/>
                <w:szCs w:val="24"/>
              </w:rPr>
              <w:t xml:space="preserve"> bin/yıl</w:t>
            </w:r>
          </w:p>
        </w:tc>
        <w:tc>
          <w:tcPr>
            <w:tcW w:w="907" w:type="dxa"/>
            <w:vAlign w:val="center"/>
          </w:tcPr>
          <w:p w:rsidR="00B766E1" w:rsidRPr="00845946" w:rsidRDefault="00B766E1" w:rsidP="00754D5E">
            <w:pPr>
              <w:jc w:val="center"/>
              <w:rPr>
                <w:rFonts w:ascii="Times New Roman" w:hAnsi="Times New Roman" w:cs="Times New Roman"/>
                <w:sz w:val="24"/>
                <w:szCs w:val="24"/>
              </w:rPr>
            </w:pPr>
            <w:r w:rsidRPr="00845946">
              <w:rPr>
                <w:rFonts w:ascii="Times New Roman" w:hAnsi="Times New Roman" w:cs="Times New Roman"/>
                <w:sz w:val="24"/>
                <w:szCs w:val="24"/>
              </w:rPr>
              <w:t>5 yıl</w:t>
            </w:r>
          </w:p>
        </w:tc>
        <w:tc>
          <w:tcPr>
            <w:tcW w:w="1536" w:type="dxa"/>
            <w:vAlign w:val="center"/>
          </w:tcPr>
          <w:p w:rsidR="00B766E1" w:rsidRPr="00045F78" w:rsidRDefault="00B766E1" w:rsidP="00754D5E">
            <w:pPr>
              <w:jc w:val="center"/>
              <w:rPr>
                <w:rFonts w:ascii="Times New Roman" w:hAnsi="Times New Roman" w:cs="Times New Roman"/>
                <w:sz w:val="24"/>
                <w:szCs w:val="24"/>
              </w:rPr>
            </w:pPr>
          </w:p>
        </w:tc>
      </w:tr>
      <w:tr w:rsidR="00B766E1" w:rsidTr="00754D5E">
        <w:trPr>
          <w:jc w:val="center"/>
        </w:trPr>
        <w:tc>
          <w:tcPr>
            <w:tcW w:w="1535" w:type="dxa"/>
            <w:vAlign w:val="center"/>
          </w:tcPr>
          <w:p w:rsidR="00B766E1" w:rsidRPr="00912035" w:rsidRDefault="00B766E1" w:rsidP="00754D5E">
            <w:pPr>
              <w:jc w:val="center"/>
              <w:rPr>
                <w:rFonts w:ascii="Times New Roman" w:hAnsi="Times New Roman" w:cs="Times New Roman"/>
                <w:b/>
                <w:bCs/>
                <w:color w:val="000000" w:themeColor="text1"/>
                <w:sz w:val="24"/>
                <w:szCs w:val="24"/>
              </w:rPr>
            </w:pPr>
            <w:r w:rsidRPr="00912035">
              <w:rPr>
                <w:rFonts w:ascii="Times New Roman" w:hAnsi="Times New Roman" w:cs="Times New Roman"/>
                <w:b/>
                <w:bCs/>
                <w:color w:val="000000" w:themeColor="text1"/>
                <w:sz w:val="24"/>
                <w:szCs w:val="24"/>
              </w:rPr>
              <w:t>Bi</w:t>
            </w:r>
            <w:r>
              <w:rPr>
                <w:rFonts w:ascii="Times New Roman" w:hAnsi="Times New Roman" w:cs="Times New Roman"/>
                <w:b/>
                <w:bCs/>
                <w:color w:val="000000" w:themeColor="text1"/>
                <w:sz w:val="24"/>
                <w:szCs w:val="24"/>
              </w:rPr>
              <w:t>reysel Katılım</w:t>
            </w:r>
          </w:p>
        </w:tc>
        <w:tc>
          <w:tcPr>
            <w:tcW w:w="1534" w:type="dxa"/>
            <w:vMerge/>
            <w:vAlign w:val="center"/>
          </w:tcPr>
          <w:p w:rsidR="00B766E1" w:rsidRPr="005F6B06" w:rsidRDefault="00B766E1" w:rsidP="00754D5E">
            <w:pPr>
              <w:jc w:val="center"/>
              <w:rPr>
                <w:rFonts w:ascii="Times New Roman" w:hAnsi="Times New Roman" w:cs="Times New Roman"/>
                <w:sz w:val="24"/>
                <w:szCs w:val="24"/>
              </w:rPr>
            </w:pPr>
          </w:p>
        </w:tc>
        <w:tc>
          <w:tcPr>
            <w:tcW w:w="1534" w:type="dxa"/>
            <w:vAlign w:val="center"/>
          </w:tcPr>
          <w:p w:rsidR="00B766E1" w:rsidRPr="005F6B06" w:rsidRDefault="00B766E1" w:rsidP="00754D5E">
            <w:pPr>
              <w:jc w:val="center"/>
              <w:rPr>
                <w:rFonts w:ascii="Times New Roman" w:hAnsi="Times New Roman" w:cs="Times New Roman"/>
                <w:sz w:val="24"/>
                <w:szCs w:val="24"/>
              </w:rPr>
            </w:pPr>
            <w:r w:rsidRPr="00912035">
              <w:rPr>
                <w:rFonts w:ascii="Segoe UI Symbol" w:hAnsi="Segoe UI Symbol" w:cs="Segoe UI Symbol"/>
                <w:bCs/>
                <w:sz w:val="24"/>
                <w:szCs w:val="24"/>
              </w:rPr>
              <w:t>🗸</w:t>
            </w:r>
          </w:p>
        </w:tc>
        <w:tc>
          <w:tcPr>
            <w:tcW w:w="2163" w:type="dxa"/>
            <w:vAlign w:val="center"/>
          </w:tcPr>
          <w:p w:rsidR="00B766E1" w:rsidRPr="005F6B06" w:rsidRDefault="00B766E1" w:rsidP="00754D5E">
            <w:pPr>
              <w:jc w:val="center"/>
              <w:rPr>
                <w:rFonts w:ascii="Times New Roman" w:hAnsi="Times New Roman" w:cs="Times New Roman"/>
                <w:sz w:val="24"/>
                <w:szCs w:val="24"/>
              </w:rPr>
            </w:pPr>
            <w:r>
              <w:rPr>
                <w:rFonts w:ascii="Times New Roman" w:hAnsi="Times New Roman" w:cs="Times New Roman"/>
                <w:sz w:val="24"/>
                <w:szCs w:val="24"/>
              </w:rPr>
              <w:t>6</w:t>
            </w:r>
            <w:r w:rsidRPr="005F6B06">
              <w:rPr>
                <w:rFonts w:ascii="Times New Roman" w:hAnsi="Times New Roman" w:cs="Times New Roman"/>
                <w:sz w:val="24"/>
                <w:szCs w:val="24"/>
              </w:rPr>
              <w:t>0</w:t>
            </w:r>
            <w:r>
              <w:rPr>
                <w:rFonts w:ascii="Times New Roman" w:hAnsi="Times New Roman" w:cs="Times New Roman"/>
                <w:sz w:val="24"/>
                <w:szCs w:val="24"/>
              </w:rPr>
              <w:t>1</w:t>
            </w:r>
            <w:r w:rsidRPr="005F6B06">
              <w:rPr>
                <w:rFonts w:ascii="Times New Roman" w:hAnsi="Times New Roman" w:cs="Times New Roman"/>
                <w:sz w:val="24"/>
                <w:szCs w:val="24"/>
              </w:rPr>
              <w:t xml:space="preserve"> bin/etkinlik</w:t>
            </w:r>
          </w:p>
        </w:tc>
        <w:tc>
          <w:tcPr>
            <w:tcW w:w="907" w:type="dxa"/>
            <w:vAlign w:val="center"/>
          </w:tcPr>
          <w:p w:rsidR="00B766E1" w:rsidRDefault="00B766E1" w:rsidP="00754D5E">
            <w:pPr>
              <w:jc w:val="center"/>
              <w:rPr>
                <w:rFonts w:ascii="Times New Roman" w:hAnsi="Times New Roman" w:cs="Times New Roman"/>
                <w:b/>
                <w:sz w:val="24"/>
                <w:szCs w:val="24"/>
              </w:rPr>
            </w:pPr>
          </w:p>
        </w:tc>
        <w:tc>
          <w:tcPr>
            <w:tcW w:w="1536" w:type="dxa"/>
          </w:tcPr>
          <w:p w:rsidR="00B766E1" w:rsidRDefault="00B766E1" w:rsidP="00754D5E">
            <w:pPr>
              <w:rPr>
                <w:rFonts w:ascii="Times New Roman" w:hAnsi="Times New Roman" w:cs="Times New Roman"/>
                <w:b/>
                <w:sz w:val="24"/>
                <w:szCs w:val="24"/>
              </w:rPr>
            </w:pPr>
          </w:p>
        </w:tc>
      </w:tr>
      <w:tr w:rsidR="00B766E1" w:rsidTr="00754D5E">
        <w:trPr>
          <w:jc w:val="center"/>
        </w:trPr>
        <w:tc>
          <w:tcPr>
            <w:tcW w:w="1535" w:type="dxa"/>
            <w:vAlign w:val="center"/>
          </w:tcPr>
          <w:p w:rsidR="00B766E1" w:rsidRPr="00912035" w:rsidRDefault="00B766E1" w:rsidP="00754D5E">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Milli</w:t>
            </w:r>
            <w:r w:rsidRPr="00912035">
              <w:rPr>
                <w:rFonts w:ascii="Times New Roman" w:hAnsi="Times New Roman" w:cs="Times New Roman"/>
                <w:b/>
                <w:bCs/>
                <w:color w:val="000000" w:themeColor="text1"/>
                <w:sz w:val="24"/>
                <w:szCs w:val="24"/>
              </w:rPr>
              <w:t xml:space="preserve"> Katılım</w:t>
            </w:r>
          </w:p>
        </w:tc>
        <w:tc>
          <w:tcPr>
            <w:tcW w:w="1534" w:type="dxa"/>
            <w:vAlign w:val="center"/>
          </w:tcPr>
          <w:p w:rsidR="00B766E1" w:rsidRPr="005F6B06" w:rsidRDefault="00B766E1" w:rsidP="00754D5E">
            <w:pPr>
              <w:jc w:val="center"/>
              <w:rPr>
                <w:rFonts w:ascii="Times New Roman" w:hAnsi="Times New Roman" w:cs="Times New Roman"/>
                <w:sz w:val="24"/>
                <w:szCs w:val="24"/>
              </w:rPr>
            </w:pPr>
            <w:r w:rsidRPr="005F6B06">
              <w:rPr>
                <w:rFonts w:ascii="Times New Roman" w:hAnsi="Times New Roman" w:cs="Times New Roman"/>
                <w:sz w:val="24"/>
                <w:szCs w:val="24"/>
              </w:rPr>
              <w:t>%60</w:t>
            </w:r>
          </w:p>
        </w:tc>
        <w:tc>
          <w:tcPr>
            <w:tcW w:w="1534" w:type="dxa"/>
            <w:vAlign w:val="center"/>
          </w:tcPr>
          <w:p w:rsidR="00B766E1" w:rsidRPr="005F6B06" w:rsidRDefault="00B766E1" w:rsidP="00754D5E">
            <w:pPr>
              <w:jc w:val="center"/>
              <w:rPr>
                <w:rFonts w:ascii="Times New Roman" w:hAnsi="Times New Roman" w:cs="Times New Roman"/>
                <w:sz w:val="24"/>
                <w:szCs w:val="24"/>
              </w:rPr>
            </w:pPr>
            <w:r w:rsidRPr="00912035">
              <w:rPr>
                <w:rFonts w:ascii="Segoe UI Symbol" w:hAnsi="Segoe UI Symbol" w:cs="Segoe UI Symbol"/>
                <w:bCs/>
                <w:sz w:val="24"/>
                <w:szCs w:val="24"/>
              </w:rPr>
              <w:t>🗸</w:t>
            </w:r>
          </w:p>
        </w:tc>
        <w:tc>
          <w:tcPr>
            <w:tcW w:w="2163" w:type="dxa"/>
            <w:vAlign w:val="center"/>
          </w:tcPr>
          <w:p w:rsidR="00B766E1" w:rsidRPr="005F6B06" w:rsidRDefault="00B766E1" w:rsidP="00754D5E">
            <w:pPr>
              <w:jc w:val="center"/>
              <w:rPr>
                <w:rFonts w:ascii="Times New Roman" w:hAnsi="Times New Roman" w:cs="Times New Roman"/>
                <w:sz w:val="24"/>
                <w:szCs w:val="24"/>
              </w:rPr>
            </w:pPr>
            <w:r>
              <w:rPr>
                <w:rFonts w:ascii="Times New Roman" w:hAnsi="Times New Roman" w:cs="Times New Roman"/>
                <w:sz w:val="24"/>
                <w:szCs w:val="24"/>
              </w:rPr>
              <w:t>601</w:t>
            </w:r>
            <w:r w:rsidRPr="005F6B06">
              <w:rPr>
                <w:rFonts w:ascii="Times New Roman" w:hAnsi="Times New Roman" w:cs="Times New Roman"/>
                <w:sz w:val="24"/>
                <w:szCs w:val="24"/>
              </w:rPr>
              <w:t xml:space="preserve"> bin/etkinlik</w:t>
            </w:r>
          </w:p>
        </w:tc>
        <w:tc>
          <w:tcPr>
            <w:tcW w:w="907" w:type="dxa"/>
            <w:vAlign w:val="center"/>
          </w:tcPr>
          <w:p w:rsidR="00B766E1" w:rsidRPr="005F6B06" w:rsidRDefault="00B766E1" w:rsidP="00754D5E">
            <w:pPr>
              <w:jc w:val="center"/>
              <w:rPr>
                <w:rFonts w:ascii="Times New Roman" w:hAnsi="Times New Roman" w:cs="Times New Roman"/>
                <w:sz w:val="24"/>
                <w:szCs w:val="24"/>
              </w:rPr>
            </w:pPr>
          </w:p>
        </w:tc>
        <w:tc>
          <w:tcPr>
            <w:tcW w:w="1536" w:type="dxa"/>
            <w:vAlign w:val="center"/>
          </w:tcPr>
          <w:p w:rsidR="00B766E1" w:rsidRPr="00045F78" w:rsidRDefault="00B766E1" w:rsidP="00754D5E">
            <w:pPr>
              <w:jc w:val="center"/>
              <w:rPr>
                <w:rFonts w:ascii="Times New Roman" w:hAnsi="Times New Roman" w:cs="Times New Roman"/>
                <w:sz w:val="24"/>
                <w:szCs w:val="24"/>
              </w:rPr>
            </w:pPr>
            <w:r w:rsidRPr="005B4AAE">
              <w:rPr>
                <w:rFonts w:ascii="Times New Roman" w:hAnsi="Times New Roman" w:cs="Times New Roman"/>
                <w:sz w:val="24"/>
                <w:szCs w:val="24"/>
              </w:rPr>
              <w:t>1 ay</w:t>
            </w:r>
            <w:r>
              <w:rPr>
                <w:rFonts w:ascii="Times New Roman" w:hAnsi="Times New Roman" w:cs="Times New Roman"/>
                <w:sz w:val="24"/>
                <w:szCs w:val="24"/>
              </w:rPr>
              <w:t xml:space="preserve"> </w:t>
            </w:r>
            <w:r w:rsidRPr="005B4AAE">
              <w:rPr>
                <w:rFonts w:ascii="Times New Roman" w:hAnsi="Times New Roman" w:cs="Times New Roman"/>
                <w:sz w:val="24"/>
                <w:szCs w:val="24"/>
              </w:rPr>
              <w:t>önce</w:t>
            </w:r>
          </w:p>
        </w:tc>
      </w:tr>
      <w:tr w:rsidR="00B766E1" w:rsidTr="00754D5E">
        <w:trPr>
          <w:jc w:val="center"/>
        </w:trPr>
        <w:tc>
          <w:tcPr>
            <w:tcW w:w="1535" w:type="dxa"/>
            <w:vAlign w:val="center"/>
          </w:tcPr>
          <w:p w:rsidR="00B766E1" w:rsidRPr="00912035" w:rsidRDefault="00B766E1" w:rsidP="00754D5E">
            <w:pPr>
              <w:jc w:val="center"/>
              <w:rPr>
                <w:rFonts w:ascii="Times New Roman" w:hAnsi="Times New Roman" w:cs="Times New Roman"/>
                <w:b/>
                <w:bCs/>
                <w:color w:val="000000" w:themeColor="text1"/>
                <w:sz w:val="24"/>
                <w:szCs w:val="24"/>
              </w:rPr>
            </w:pPr>
            <w:r w:rsidRPr="00912035">
              <w:rPr>
                <w:rFonts w:ascii="Times New Roman" w:hAnsi="Times New Roman" w:cs="Times New Roman"/>
                <w:b/>
                <w:bCs/>
                <w:color w:val="000000" w:themeColor="text1"/>
                <w:sz w:val="24"/>
                <w:szCs w:val="24"/>
              </w:rPr>
              <w:t>Ürün Yerleştirme</w:t>
            </w:r>
          </w:p>
        </w:tc>
        <w:tc>
          <w:tcPr>
            <w:tcW w:w="1534" w:type="dxa"/>
            <w:vAlign w:val="center"/>
          </w:tcPr>
          <w:p w:rsidR="00B766E1" w:rsidRPr="005F6B06" w:rsidRDefault="00B766E1" w:rsidP="00754D5E">
            <w:pPr>
              <w:jc w:val="center"/>
              <w:rPr>
                <w:rFonts w:ascii="Times New Roman" w:hAnsi="Times New Roman" w:cs="Times New Roman"/>
                <w:sz w:val="24"/>
                <w:szCs w:val="24"/>
              </w:rPr>
            </w:pPr>
            <w:r w:rsidRPr="005F6B06">
              <w:rPr>
                <w:rFonts w:ascii="Times New Roman" w:hAnsi="Times New Roman" w:cs="Times New Roman"/>
                <w:sz w:val="24"/>
                <w:szCs w:val="24"/>
              </w:rPr>
              <w:t>%50</w:t>
            </w:r>
          </w:p>
        </w:tc>
        <w:tc>
          <w:tcPr>
            <w:tcW w:w="1534" w:type="dxa"/>
            <w:vAlign w:val="center"/>
          </w:tcPr>
          <w:p w:rsidR="00B766E1" w:rsidRPr="005F6B06" w:rsidRDefault="00B766E1" w:rsidP="00754D5E">
            <w:pPr>
              <w:jc w:val="center"/>
              <w:rPr>
                <w:rFonts w:ascii="Times New Roman" w:hAnsi="Times New Roman" w:cs="Times New Roman"/>
                <w:sz w:val="24"/>
                <w:szCs w:val="24"/>
              </w:rPr>
            </w:pPr>
          </w:p>
        </w:tc>
        <w:tc>
          <w:tcPr>
            <w:tcW w:w="2163" w:type="dxa"/>
            <w:vAlign w:val="center"/>
          </w:tcPr>
          <w:p w:rsidR="00B766E1" w:rsidRPr="005F6B06" w:rsidRDefault="00B766E1" w:rsidP="00754D5E">
            <w:pPr>
              <w:jc w:val="center"/>
              <w:rPr>
                <w:rFonts w:ascii="Times New Roman" w:hAnsi="Times New Roman" w:cs="Times New Roman"/>
                <w:sz w:val="24"/>
                <w:szCs w:val="24"/>
              </w:rPr>
            </w:pPr>
            <w:r>
              <w:rPr>
                <w:rFonts w:ascii="Times New Roman" w:hAnsi="Times New Roman" w:cs="Times New Roman"/>
                <w:sz w:val="24"/>
                <w:szCs w:val="24"/>
              </w:rPr>
              <w:t>1 milyon 2</w:t>
            </w:r>
            <w:r w:rsidRPr="005F6B06">
              <w:rPr>
                <w:rFonts w:ascii="Times New Roman" w:hAnsi="Times New Roman" w:cs="Times New Roman"/>
                <w:sz w:val="24"/>
                <w:szCs w:val="24"/>
              </w:rPr>
              <w:t>0</w:t>
            </w:r>
            <w:r>
              <w:rPr>
                <w:rFonts w:ascii="Times New Roman" w:hAnsi="Times New Roman" w:cs="Times New Roman"/>
                <w:sz w:val="24"/>
                <w:szCs w:val="24"/>
              </w:rPr>
              <w:t>2</w:t>
            </w:r>
            <w:r w:rsidRPr="005F6B06">
              <w:rPr>
                <w:rFonts w:ascii="Times New Roman" w:hAnsi="Times New Roman" w:cs="Times New Roman"/>
                <w:sz w:val="24"/>
                <w:szCs w:val="24"/>
              </w:rPr>
              <w:t xml:space="preserve"> bin/yıl</w:t>
            </w:r>
          </w:p>
        </w:tc>
        <w:tc>
          <w:tcPr>
            <w:tcW w:w="907" w:type="dxa"/>
            <w:vAlign w:val="center"/>
          </w:tcPr>
          <w:p w:rsidR="00B766E1" w:rsidRPr="005F6B06" w:rsidRDefault="00B766E1" w:rsidP="00754D5E">
            <w:pPr>
              <w:jc w:val="center"/>
              <w:rPr>
                <w:rFonts w:ascii="Times New Roman" w:hAnsi="Times New Roman" w:cs="Times New Roman"/>
                <w:sz w:val="24"/>
                <w:szCs w:val="24"/>
              </w:rPr>
            </w:pPr>
            <w:r w:rsidRPr="005F6B06">
              <w:rPr>
                <w:rFonts w:ascii="Times New Roman" w:hAnsi="Times New Roman" w:cs="Times New Roman"/>
                <w:sz w:val="24"/>
                <w:szCs w:val="24"/>
              </w:rPr>
              <w:t>5 yıl</w:t>
            </w:r>
          </w:p>
        </w:tc>
        <w:tc>
          <w:tcPr>
            <w:tcW w:w="1536" w:type="dxa"/>
            <w:vAlign w:val="center"/>
          </w:tcPr>
          <w:p w:rsidR="00B766E1" w:rsidRPr="00045F78" w:rsidRDefault="00B766E1" w:rsidP="00754D5E">
            <w:pPr>
              <w:jc w:val="center"/>
              <w:rPr>
                <w:rFonts w:ascii="Times New Roman" w:hAnsi="Times New Roman" w:cs="Times New Roman"/>
                <w:sz w:val="24"/>
                <w:szCs w:val="24"/>
              </w:rPr>
            </w:pPr>
            <w:r>
              <w:rPr>
                <w:rFonts w:ascii="Times New Roman" w:hAnsi="Times New Roman" w:cs="Times New Roman"/>
                <w:sz w:val="24"/>
                <w:szCs w:val="24"/>
              </w:rPr>
              <w:t xml:space="preserve">Harcamadan </w:t>
            </w:r>
            <w:r w:rsidRPr="005B4AAE">
              <w:rPr>
                <w:rFonts w:ascii="Times New Roman" w:hAnsi="Times New Roman" w:cs="Times New Roman"/>
                <w:sz w:val="24"/>
                <w:szCs w:val="24"/>
              </w:rPr>
              <w:t>önce</w:t>
            </w:r>
          </w:p>
        </w:tc>
      </w:tr>
    </w:tbl>
    <w:p w:rsidR="00B766E1" w:rsidRPr="002F1520" w:rsidRDefault="00B766E1" w:rsidP="00B766E1">
      <w:pPr>
        <w:jc w:val="center"/>
        <w:rPr>
          <w:rFonts w:ascii="Times New Roman" w:hAnsi="Times New Roman" w:cs="Times New Roman"/>
          <w:b/>
          <w:bCs/>
          <w:color w:val="C00000"/>
          <w:sz w:val="24"/>
          <w:szCs w:val="24"/>
        </w:rPr>
      </w:pPr>
      <w:proofErr w:type="gramStart"/>
      <w:r w:rsidRPr="002F1520">
        <w:rPr>
          <w:rFonts w:ascii="Times New Roman" w:hAnsi="Times New Roman" w:cs="Times New Roman"/>
          <w:b/>
          <w:bCs/>
          <w:color w:val="C00000"/>
          <w:sz w:val="24"/>
          <w:szCs w:val="24"/>
        </w:rPr>
        <w:t>İŞBİRLİĞİ</w:t>
      </w:r>
      <w:proofErr w:type="gramEnd"/>
      <w:r w:rsidRPr="002F1520">
        <w:rPr>
          <w:rFonts w:ascii="Times New Roman" w:hAnsi="Times New Roman" w:cs="Times New Roman"/>
          <w:b/>
          <w:bCs/>
          <w:color w:val="C00000"/>
          <w:sz w:val="24"/>
          <w:szCs w:val="24"/>
        </w:rPr>
        <w:t xml:space="preserve"> KURULUŞLARI</w:t>
      </w:r>
    </w:p>
    <w:tbl>
      <w:tblPr>
        <w:tblStyle w:val="TabloKlavuzu"/>
        <w:tblW w:w="0" w:type="auto"/>
        <w:jc w:val="center"/>
        <w:tblLook w:val="04A0" w:firstRow="1" w:lastRow="0" w:firstColumn="1" w:lastColumn="0" w:noHBand="0" w:noVBand="1"/>
      </w:tblPr>
      <w:tblGrid>
        <w:gridCol w:w="1858"/>
        <w:gridCol w:w="1244"/>
        <w:gridCol w:w="1485"/>
        <w:gridCol w:w="2071"/>
        <w:gridCol w:w="975"/>
        <w:gridCol w:w="1429"/>
      </w:tblGrid>
      <w:tr w:rsidR="00B766E1" w:rsidRPr="005F6B06" w:rsidTr="00B766E1">
        <w:trPr>
          <w:trHeight w:val="630"/>
          <w:jc w:val="center"/>
        </w:trPr>
        <w:tc>
          <w:tcPr>
            <w:tcW w:w="1858" w:type="dxa"/>
            <w:shd w:val="clear" w:color="auto" w:fill="5B9BD5" w:themeFill="accent1"/>
            <w:vAlign w:val="center"/>
          </w:tcPr>
          <w:p w:rsidR="00B766E1" w:rsidRDefault="00B766E1" w:rsidP="00754D5E">
            <w:pPr>
              <w:jc w:val="center"/>
              <w:rPr>
                <w:rFonts w:ascii="Times New Roman" w:eastAsia="Times New Roman" w:hAnsi="Times New Roman" w:cs="Times New Roman"/>
                <w:b/>
                <w:bCs/>
                <w:color w:val="FFFFFF"/>
                <w:sz w:val="24"/>
                <w:szCs w:val="24"/>
                <w:lang w:eastAsia="tr-TR"/>
              </w:rPr>
            </w:pPr>
            <w:r w:rsidRPr="005F6B06">
              <w:rPr>
                <w:rFonts w:ascii="Times New Roman" w:eastAsia="Times New Roman" w:hAnsi="Times New Roman" w:cs="Times New Roman"/>
                <w:b/>
                <w:bCs/>
                <w:color w:val="FFFFFF"/>
                <w:sz w:val="24"/>
                <w:szCs w:val="24"/>
                <w:lang w:eastAsia="tr-TR"/>
              </w:rPr>
              <w:t xml:space="preserve">Destek </w:t>
            </w:r>
          </w:p>
          <w:p w:rsidR="00B766E1" w:rsidRPr="005F6B06" w:rsidRDefault="00B766E1" w:rsidP="00754D5E">
            <w:pPr>
              <w:jc w:val="center"/>
              <w:rPr>
                <w:rFonts w:ascii="Times New Roman" w:hAnsi="Times New Roman" w:cs="Times New Roman"/>
                <w:b/>
                <w:sz w:val="24"/>
                <w:szCs w:val="24"/>
              </w:rPr>
            </w:pPr>
            <w:r w:rsidRPr="005F6B06">
              <w:rPr>
                <w:rFonts w:ascii="Times New Roman" w:eastAsia="Times New Roman" w:hAnsi="Times New Roman" w:cs="Times New Roman"/>
                <w:b/>
                <w:bCs/>
                <w:color w:val="FFFFFF"/>
                <w:sz w:val="24"/>
                <w:szCs w:val="24"/>
                <w:lang w:eastAsia="tr-TR"/>
              </w:rPr>
              <w:t>Unsuru</w:t>
            </w:r>
          </w:p>
        </w:tc>
        <w:tc>
          <w:tcPr>
            <w:tcW w:w="1244" w:type="dxa"/>
            <w:shd w:val="clear" w:color="auto" w:fill="5B9BD5" w:themeFill="accent1"/>
            <w:vAlign w:val="center"/>
          </w:tcPr>
          <w:p w:rsidR="00B766E1" w:rsidRPr="005F6B06" w:rsidRDefault="00B766E1" w:rsidP="00754D5E">
            <w:pPr>
              <w:jc w:val="center"/>
              <w:rPr>
                <w:rFonts w:ascii="Times New Roman" w:hAnsi="Times New Roman" w:cs="Times New Roman"/>
                <w:b/>
                <w:sz w:val="24"/>
                <w:szCs w:val="24"/>
              </w:rPr>
            </w:pPr>
            <w:r w:rsidRPr="005F6B06">
              <w:rPr>
                <w:rFonts w:ascii="Times New Roman" w:eastAsia="Times New Roman" w:hAnsi="Times New Roman" w:cs="Times New Roman"/>
                <w:b/>
                <w:bCs/>
                <w:color w:val="FFFFFF"/>
                <w:sz w:val="24"/>
                <w:szCs w:val="24"/>
                <w:lang w:eastAsia="tr-TR"/>
              </w:rPr>
              <w:t>Destek Oranı</w:t>
            </w:r>
          </w:p>
        </w:tc>
        <w:tc>
          <w:tcPr>
            <w:tcW w:w="1485" w:type="dxa"/>
            <w:shd w:val="clear" w:color="auto" w:fill="5B9BD5" w:themeFill="accent1"/>
          </w:tcPr>
          <w:p w:rsidR="00B766E1" w:rsidRPr="005F6B06" w:rsidRDefault="00B766E1" w:rsidP="00754D5E">
            <w:pPr>
              <w:jc w:val="center"/>
              <w:rPr>
                <w:rFonts w:ascii="Times New Roman" w:hAnsi="Times New Roman" w:cs="Times New Roman"/>
                <w:b/>
                <w:bCs/>
                <w:color w:val="FFFFFF" w:themeColor="background1"/>
                <w:sz w:val="24"/>
                <w:szCs w:val="24"/>
              </w:rPr>
            </w:pPr>
            <w:r w:rsidRPr="005F6B06">
              <w:rPr>
                <w:rFonts w:ascii="Times New Roman" w:hAnsi="Times New Roman" w:cs="Times New Roman"/>
                <w:b/>
                <w:bCs/>
                <w:color w:val="FFFFFF" w:themeColor="background1"/>
                <w:sz w:val="24"/>
                <w:szCs w:val="24"/>
              </w:rPr>
              <w:t xml:space="preserve">İlave </w:t>
            </w:r>
            <w:r>
              <w:rPr>
                <w:rFonts w:ascii="Times New Roman" w:hAnsi="Times New Roman" w:cs="Times New Roman"/>
                <w:b/>
                <w:bCs/>
                <w:color w:val="FFFFFF" w:themeColor="background1"/>
                <w:sz w:val="24"/>
                <w:szCs w:val="24"/>
              </w:rPr>
              <w:t>D</w:t>
            </w:r>
            <w:r w:rsidRPr="005F6B06">
              <w:rPr>
                <w:rFonts w:ascii="Times New Roman" w:hAnsi="Times New Roman" w:cs="Times New Roman"/>
                <w:b/>
                <w:bCs/>
                <w:color w:val="FFFFFF" w:themeColor="background1"/>
                <w:sz w:val="24"/>
                <w:szCs w:val="24"/>
              </w:rPr>
              <w:t xml:space="preserve">estek </w:t>
            </w:r>
          </w:p>
          <w:p w:rsidR="00B766E1" w:rsidRPr="005F6B06" w:rsidRDefault="00B766E1" w:rsidP="00754D5E">
            <w:pPr>
              <w:jc w:val="center"/>
              <w:rPr>
                <w:rFonts w:ascii="Times New Roman" w:eastAsia="Times New Roman" w:hAnsi="Times New Roman" w:cs="Times New Roman"/>
                <w:b/>
                <w:bCs/>
                <w:color w:val="FFFFFF"/>
                <w:sz w:val="24"/>
                <w:szCs w:val="24"/>
                <w:lang w:eastAsia="tr-TR"/>
              </w:rPr>
            </w:pPr>
            <w:r w:rsidRPr="005F6B06">
              <w:rPr>
                <w:rFonts w:ascii="Times New Roman" w:hAnsi="Times New Roman" w:cs="Times New Roman"/>
                <w:b/>
                <w:bCs/>
                <w:color w:val="FFFFFF" w:themeColor="background1"/>
                <w:sz w:val="24"/>
                <w:szCs w:val="24"/>
              </w:rPr>
              <w:t>(+10 puan)</w:t>
            </w:r>
          </w:p>
        </w:tc>
        <w:tc>
          <w:tcPr>
            <w:tcW w:w="2071" w:type="dxa"/>
            <w:shd w:val="clear" w:color="auto" w:fill="5B9BD5" w:themeFill="accent1"/>
            <w:vAlign w:val="center"/>
          </w:tcPr>
          <w:p w:rsidR="00B766E1" w:rsidRPr="005F6B06" w:rsidRDefault="00B766E1" w:rsidP="00754D5E">
            <w:pPr>
              <w:jc w:val="center"/>
              <w:rPr>
                <w:rFonts w:ascii="Times New Roman" w:hAnsi="Times New Roman" w:cs="Times New Roman"/>
                <w:b/>
                <w:sz w:val="24"/>
                <w:szCs w:val="24"/>
              </w:rPr>
            </w:pPr>
            <w:r w:rsidRPr="005F6B06">
              <w:rPr>
                <w:rFonts w:ascii="Times New Roman" w:eastAsia="Times New Roman" w:hAnsi="Times New Roman" w:cs="Times New Roman"/>
                <w:b/>
                <w:bCs/>
                <w:color w:val="FFFFFF"/>
                <w:sz w:val="24"/>
                <w:szCs w:val="24"/>
                <w:lang w:eastAsia="tr-TR"/>
              </w:rPr>
              <w:t xml:space="preserve">Destek Üst </w:t>
            </w:r>
            <w:r>
              <w:rPr>
                <w:rFonts w:ascii="Times New Roman" w:eastAsia="Times New Roman" w:hAnsi="Times New Roman" w:cs="Times New Roman"/>
                <w:b/>
                <w:bCs/>
                <w:color w:val="FFFFFF"/>
                <w:sz w:val="24"/>
                <w:szCs w:val="24"/>
                <w:lang w:eastAsia="tr-TR"/>
              </w:rPr>
              <w:t>L</w:t>
            </w:r>
            <w:r w:rsidRPr="005F6B06">
              <w:rPr>
                <w:rFonts w:ascii="Times New Roman" w:eastAsia="Times New Roman" w:hAnsi="Times New Roman" w:cs="Times New Roman"/>
                <w:b/>
                <w:bCs/>
                <w:color w:val="FFFFFF"/>
                <w:sz w:val="24"/>
                <w:szCs w:val="24"/>
                <w:lang w:eastAsia="tr-TR"/>
              </w:rPr>
              <w:t>imiti (TL)</w:t>
            </w:r>
          </w:p>
        </w:tc>
        <w:tc>
          <w:tcPr>
            <w:tcW w:w="975" w:type="dxa"/>
            <w:shd w:val="clear" w:color="auto" w:fill="5B9BD5" w:themeFill="accent1"/>
          </w:tcPr>
          <w:p w:rsidR="00B766E1" w:rsidRPr="005F6B06" w:rsidRDefault="00B766E1" w:rsidP="00754D5E">
            <w:pPr>
              <w:jc w:val="center"/>
              <w:rPr>
                <w:rFonts w:ascii="Times New Roman" w:hAnsi="Times New Roman" w:cs="Times New Roman"/>
                <w:b/>
                <w:bCs/>
                <w:color w:val="FFFFFF" w:themeColor="background1"/>
                <w:sz w:val="24"/>
                <w:szCs w:val="24"/>
              </w:rPr>
            </w:pPr>
            <w:r w:rsidRPr="005F6B06">
              <w:rPr>
                <w:rFonts w:ascii="Times New Roman" w:hAnsi="Times New Roman" w:cs="Times New Roman"/>
                <w:b/>
                <w:bCs/>
                <w:color w:val="FFFFFF" w:themeColor="background1"/>
                <w:sz w:val="24"/>
                <w:szCs w:val="24"/>
              </w:rPr>
              <w:t>Süre /</w:t>
            </w:r>
          </w:p>
          <w:p w:rsidR="00B766E1" w:rsidRPr="005F6B06" w:rsidRDefault="00B766E1" w:rsidP="00754D5E">
            <w:pPr>
              <w:jc w:val="center"/>
              <w:rPr>
                <w:rFonts w:ascii="Times New Roman" w:eastAsia="Times New Roman" w:hAnsi="Times New Roman" w:cs="Times New Roman"/>
                <w:b/>
                <w:bCs/>
                <w:color w:val="FFFFFF"/>
                <w:sz w:val="24"/>
                <w:szCs w:val="24"/>
                <w:lang w:eastAsia="tr-TR"/>
              </w:rPr>
            </w:pPr>
            <w:r w:rsidRPr="005F6B06">
              <w:rPr>
                <w:rFonts w:ascii="Times New Roman" w:hAnsi="Times New Roman" w:cs="Times New Roman"/>
                <w:b/>
                <w:bCs/>
                <w:color w:val="FFFFFF" w:themeColor="background1"/>
                <w:sz w:val="24"/>
                <w:szCs w:val="24"/>
              </w:rPr>
              <w:t>Limit</w:t>
            </w:r>
          </w:p>
        </w:tc>
        <w:tc>
          <w:tcPr>
            <w:tcW w:w="1429" w:type="dxa"/>
            <w:shd w:val="clear" w:color="auto" w:fill="5B9BD5" w:themeFill="accent1"/>
          </w:tcPr>
          <w:p w:rsidR="00B766E1" w:rsidRPr="005F6B06" w:rsidRDefault="00B766E1" w:rsidP="00754D5E">
            <w:pPr>
              <w:jc w:val="center"/>
              <w:rPr>
                <w:rFonts w:ascii="Times New Roman" w:hAnsi="Times New Roman" w:cs="Times New Roman"/>
                <w:b/>
                <w:bCs/>
                <w:color w:val="FFFFFF" w:themeColor="background1"/>
                <w:sz w:val="24"/>
                <w:szCs w:val="24"/>
              </w:rPr>
            </w:pPr>
            <w:r w:rsidRPr="005F6B06">
              <w:rPr>
                <w:rFonts w:ascii="Times New Roman" w:hAnsi="Times New Roman" w:cs="Times New Roman"/>
                <w:b/>
                <w:bCs/>
                <w:color w:val="FFFFFF" w:themeColor="background1"/>
                <w:sz w:val="24"/>
                <w:szCs w:val="24"/>
              </w:rPr>
              <w:t xml:space="preserve">Ön </w:t>
            </w:r>
          </w:p>
          <w:p w:rsidR="00B766E1" w:rsidRPr="005F6B06" w:rsidRDefault="00B766E1" w:rsidP="00754D5E">
            <w:pPr>
              <w:jc w:val="center"/>
              <w:rPr>
                <w:rFonts w:ascii="Times New Roman" w:hAnsi="Times New Roman" w:cs="Times New Roman"/>
                <w:b/>
                <w:bCs/>
                <w:color w:val="FFFFFF" w:themeColor="background1"/>
                <w:sz w:val="24"/>
                <w:szCs w:val="24"/>
              </w:rPr>
            </w:pPr>
            <w:r w:rsidRPr="005F6B06">
              <w:rPr>
                <w:rFonts w:ascii="Times New Roman" w:hAnsi="Times New Roman" w:cs="Times New Roman"/>
                <w:b/>
                <w:bCs/>
                <w:color w:val="FFFFFF" w:themeColor="background1"/>
                <w:sz w:val="24"/>
                <w:szCs w:val="24"/>
              </w:rPr>
              <w:t>Onay</w:t>
            </w:r>
          </w:p>
        </w:tc>
      </w:tr>
      <w:tr w:rsidR="00B766E1" w:rsidTr="00B766E1">
        <w:trPr>
          <w:jc w:val="center"/>
        </w:trPr>
        <w:tc>
          <w:tcPr>
            <w:tcW w:w="1858" w:type="dxa"/>
          </w:tcPr>
          <w:p w:rsidR="00B766E1" w:rsidRPr="00955886" w:rsidRDefault="00B766E1" w:rsidP="00754D5E">
            <w:pPr>
              <w:jc w:val="center"/>
              <w:rPr>
                <w:rFonts w:ascii="Times New Roman" w:hAnsi="Times New Roman" w:cs="Times New Roman"/>
                <w:b/>
                <w:sz w:val="24"/>
                <w:szCs w:val="24"/>
              </w:rPr>
            </w:pPr>
            <w:r w:rsidRPr="00955886">
              <w:rPr>
                <w:rFonts w:ascii="Times New Roman" w:hAnsi="Times New Roman" w:cs="Times New Roman"/>
                <w:b/>
                <w:sz w:val="24"/>
                <w:szCs w:val="24"/>
              </w:rPr>
              <w:t>Reklam, Tanıtım ve Pazarlama</w:t>
            </w:r>
          </w:p>
        </w:tc>
        <w:tc>
          <w:tcPr>
            <w:tcW w:w="1244" w:type="dxa"/>
            <w:vMerge w:val="restart"/>
            <w:vAlign w:val="center"/>
          </w:tcPr>
          <w:p w:rsidR="00B766E1" w:rsidRPr="001E7085" w:rsidRDefault="00B766E1" w:rsidP="00754D5E">
            <w:pPr>
              <w:jc w:val="center"/>
              <w:rPr>
                <w:rFonts w:ascii="Times New Roman" w:hAnsi="Times New Roman" w:cs="Times New Roman"/>
                <w:sz w:val="24"/>
                <w:szCs w:val="24"/>
              </w:rPr>
            </w:pPr>
            <w:r w:rsidRPr="001E7085">
              <w:rPr>
                <w:rFonts w:ascii="Times New Roman" w:hAnsi="Times New Roman" w:cs="Times New Roman"/>
                <w:sz w:val="24"/>
                <w:szCs w:val="24"/>
              </w:rPr>
              <w:t>%50</w:t>
            </w:r>
          </w:p>
          <w:p w:rsidR="00B766E1" w:rsidRPr="001E7085" w:rsidRDefault="00B766E1" w:rsidP="00754D5E">
            <w:pPr>
              <w:jc w:val="center"/>
              <w:rPr>
                <w:rFonts w:ascii="Times New Roman" w:hAnsi="Times New Roman" w:cs="Times New Roman"/>
                <w:sz w:val="24"/>
                <w:szCs w:val="24"/>
              </w:rPr>
            </w:pPr>
          </w:p>
        </w:tc>
        <w:tc>
          <w:tcPr>
            <w:tcW w:w="1485" w:type="dxa"/>
            <w:vAlign w:val="center"/>
          </w:tcPr>
          <w:p w:rsidR="00B766E1" w:rsidRPr="001E7085" w:rsidRDefault="00B766E1" w:rsidP="00754D5E">
            <w:pPr>
              <w:jc w:val="center"/>
              <w:rPr>
                <w:rFonts w:ascii="Times New Roman" w:hAnsi="Times New Roman" w:cs="Times New Roman"/>
                <w:sz w:val="24"/>
                <w:szCs w:val="24"/>
              </w:rPr>
            </w:pPr>
            <w:r w:rsidRPr="00912035">
              <w:rPr>
                <w:rFonts w:ascii="Segoe UI Symbol" w:hAnsi="Segoe UI Symbol" w:cs="Segoe UI Symbol"/>
                <w:bCs/>
                <w:sz w:val="24"/>
                <w:szCs w:val="24"/>
              </w:rPr>
              <w:t>🗸</w:t>
            </w:r>
          </w:p>
        </w:tc>
        <w:tc>
          <w:tcPr>
            <w:tcW w:w="2071" w:type="dxa"/>
            <w:vAlign w:val="center"/>
          </w:tcPr>
          <w:p w:rsidR="00B766E1" w:rsidRPr="001E7085" w:rsidRDefault="00B766E1" w:rsidP="00754D5E">
            <w:pPr>
              <w:jc w:val="center"/>
              <w:rPr>
                <w:rFonts w:ascii="Times New Roman" w:hAnsi="Times New Roman" w:cs="Times New Roman"/>
                <w:sz w:val="24"/>
                <w:szCs w:val="24"/>
              </w:rPr>
            </w:pPr>
            <w:r>
              <w:rPr>
                <w:rFonts w:ascii="Times New Roman" w:hAnsi="Times New Roman" w:cs="Times New Roman"/>
                <w:sz w:val="24"/>
                <w:szCs w:val="24"/>
              </w:rPr>
              <w:t>3</w:t>
            </w:r>
            <w:r w:rsidRPr="001E7085">
              <w:rPr>
                <w:rFonts w:ascii="Times New Roman" w:hAnsi="Times New Roman" w:cs="Times New Roman"/>
                <w:sz w:val="24"/>
                <w:szCs w:val="24"/>
              </w:rPr>
              <w:t xml:space="preserve"> milyon </w:t>
            </w:r>
            <w:r>
              <w:rPr>
                <w:rFonts w:ascii="Times New Roman" w:hAnsi="Times New Roman" w:cs="Times New Roman"/>
                <w:sz w:val="24"/>
                <w:szCs w:val="24"/>
              </w:rPr>
              <w:t>607</w:t>
            </w:r>
            <w:r w:rsidRPr="001E7085">
              <w:rPr>
                <w:rFonts w:ascii="Times New Roman" w:hAnsi="Times New Roman" w:cs="Times New Roman"/>
                <w:sz w:val="24"/>
                <w:szCs w:val="24"/>
              </w:rPr>
              <w:t xml:space="preserve"> bin/yıl</w:t>
            </w:r>
          </w:p>
        </w:tc>
        <w:tc>
          <w:tcPr>
            <w:tcW w:w="975" w:type="dxa"/>
            <w:vAlign w:val="center"/>
          </w:tcPr>
          <w:p w:rsidR="00B766E1" w:rsidRPr="00A940B8" w:rsidRDefault="00B766E1" w:rsidP="00754D5E">
            <w:pPr>
              <w:jc w:val="center"/>
              <w:rPr>
                <w:rFonts w:ascii="Times New Roman" w:hAnsi="Times New Roman" w:cs="Times New Roman"/>
                <w:sz w:val="24"/>
                <w:szCs w:val="24"/>
              </w:rPr>
            </w:pPr>
            <w:r w:rsidRPr="00A940B8">
              <w:rPr>
                <w:rFonts w:ascii="Times New Roman" w:hAnsi="Times New Roman" w:cs="Times New Roman"/>
                <w:sz w:val="24"/>
                <w:szCs w:val="24"/>
              </w:rPr>
              <w:t>5 yıl</w:t>
            </w:r>
          </w:p>
        </w:tc>
        <w:tc>
          <w:tcPr>
            <w:tcW w:w="1429" w:type="dxa"/>
            <w:vAlign w:val="center"/>
          </w:tcPr>
          <w:p w:rsidR="00B766E1" w:rsidRPr="00045F78" w:rsidRDefault="00B766E1" w:rsidP="00754D5E">
            <w:pPr>
              <w:jc w:val="center"/>
              <w:rPr>
                <w:rFonts w:ascii="Times New Roman" w:hAnsi="Times New Roman" w:cs="Times New Roman"/>
                <w:sz w:val="24"/>
                <w:szCs w:val="24"/>
              </w:rPr>
            </w:pPr>
            <w:r w:rsidRPr="00045F78">
              <w:rPr>
                <w:rFonts w:ascii="Times New Roman" w:hAnsi="Times New Roman" w:cs="Times New Roman"/>
                <w:sz w:val="24"/>
                <w:szCs w:val="24"/>
              </w:rPr>
              <w:t>2 ay önce</w:t>
            </w:r>
          </w:p>
        </w:tc>
      </w:tr>
      <w:tr w:rsidR="00B766E1" w:rsidTr="00B766E1">
        <w:trPr>
          <w:jc w:val="center"/>
        </w:trPr>
        <w:tc>
          <w:tcPr>
            <w:tcW w:w="1858" w:type="dxa"/>
          </w:tcPr>
          <w:p w:rsidR="00B766E1" w:rsidRPr="00955886" w:rsidRDefault="00B766E1" w:rsidP="00754D5E">
            <w:pPr>
              <w:jc w:val="center"/>
            </w:pPr>
            <w:r w:rsidRPr="00955886">
              <w:rPr>
                <w:rFonts w:ascii="Times New Roman" w:hAnsi="Times New Roman" w:cs="Times New Roman"/>
                <w:b/>
                <w:bCs/>
                <w:color w:val="000000" w:themeColor="text1"/>
                <w:sz w:val="24"/>
                <w:szCs w:val="24"/>
              </w:rPr>
              <w:t>Bireysel Katılım</w:t>
            </w:r>
          </w:p>
        </w:tc>
        <w:tc>
          <w:tcPr>
            <w:tcW w:w="1244" w:type="dxa"/>
            <w:vMerge/>
            <w:vAlign w:val="center"/>
          </w:tcPr>
          <w:p w:rsidR="00B766E1" w:rsidRPr="001E7085" w:rsidRDefault="00B766E1" w:rsidP="00754D5E">
            <w:pPr>
              <w:jc w:val="center"/>
              <w:rPr>
                <w:rFonts w:ascii="Times New Roman" w:hAnsi="Times New Roman" w:cs="Times New Roman"/>
                <w:sz w:val="24"/>
                <w:szCs w:val="24"/>
              </w:rPr>
            </w:pPr>
          </w:p>
        </w:tc>
        <w:tc>
          <w:tcPr>
            <w:tcW w:w="1485" w:type="dxa"/>
            <w:vAlign w:val="center"/>
          </w:tcPr>
          <w:p w:rsidR="00B766E1" w:rsidRPr="001E7085" w:rsidRDefault="00B766E1" w:rsidP="00754D5E">
            <w:pPr>
              <w:jc w:val="center"/>
              <w:rPr>
                <w:rFonts w:ascii="Times New Roman" w:hAnsi="Times New Roman" w:cs="Times New Roman"/>
                <w:sz w:val="24"/>
                <w:szCs w:val="24"/>
              </w:rPr>
            </w:pPr>
            <w:r w:rsidRPr="00912035">
              <w:rPr>
                <w:rFonts w:ascii="Segoe UI Symbol" w:hAnsi="Segoe UI Symbol" w:cs="Segoe UI Symbol"/>
                <w:bCs/>
                <w:sz w:val="24"/>
                <w:szCs w:val="24"/>
              </w:rPr>
              <w:t>🗸</w:t>
            </w:r>
          </w:p>
        </w:tc>
        <w:tc>
          <w:tcPr>
            <w:tcW w:w="2071" w:type="dxa"/>
            <w:vAlign w:val="center"/>
          </w:tcPr>
          <w:p w:rsidR="00B766E1" w:rsidRPr="001E7085" w:rsidRDefault="00B766E1" w:rsidP="00754D5E">
            <w:pPr>
              <w:jc w:val="center"/>
              <w:rPr>
                <w:rFonts w:ascii="Times New Roman" w:hAnsi="Times New Roman" w:cs="Times New Roman"/>
                <w:sz w:val="24"/>
                <w:szCs w:val="24"/>
              </w:rPr>
            </w:pPr>
            <w:r>
              <w:rPr>
                <w:rFonts w:ascii="Times New Roman" w:hAnsi="Times New Roman" w:cs="Times New Roman"/>
                <w:sz w:val="24"/>
                <w:szCs w:val="24"/>
              </w:rPr>
              <w:t>601</w:t>
            </w:r>
            <w:r w:rsidRPr="001E7085">
              <w:rPr>
                <w:rFonts w:ascii="Times New Roman" w:hAnsi="Times New Roman" w:cs="Times New Roman"/>
                <w:sz w:val="24"/>
                <w:szCs w:val="24"/>
              </w:rPr>
              <w:t xml:space="preserve"> bin/etkinlik</w:t>
            </w:r>
          </w:p>
        </w:tc>
        <w:tc>
          <w:tcPr>
            <w:tcW w:w="975" w:type="dxa"/>
            <w:vAlign w:val="center"/>
          </w:tcPr>
          <w:p w:rsidR="00B766E1" w:rsidRPr="00A940B8" w:rsidRDefault="00B766E1" w:rsidP="00754D5E">
            <w:pPr>
              <w:jc w:val="center"/>
              <w:rPr>
                <w:rFonts w:ascii="Times New Roman" w:hAnsi="Times New Roman" w:cs="Times New Roman"/>
                <w:sz w:val="24"/>
                <w:szCs w:val="24"/>
              </w:rPr>
            </w:pPr>
          </w:p>
        </w:tc>
        <w:tc>
          <w:tcPr>
            <w:tcW w:w="1429" w:type="dxa"/>
            <w:vAlign w:val="center"/>
          </w:tcPr>
          <w:p w:rsidR="00B766E1" w:rsidRPr="00045F78" w:rsidRDefault="00B766E1" w:rsidP="00754D5E">
            <w:pPr>
              <w:jc w:val="center"/>
              <w:rPr>
                <w:rFonts w:ascii="Times New Roman" w:hAnsi="Times New Roman" w:cs="Times New Roman"/>
                <w:sz w:val="24"/>
                <w:szCs w:val="24"/>
              </w:rPr>
            </w:pPr>
          </w:p>
        </w:tc>
      </w:tr>
      <w:tr w:rsidR="00B766E1" w:rsidTr="00B766E1">
        <w:trPr>
          <w:jc w:val="center"/>
        </w:trPr>
        <w:tc>
          <w:tcPr>
            <w:tcW w:w="1858" w:type="dxa"/>
          </w:tcPr>
          <w:p w:rsidR="00B766E1" w:rsidRPr="00955886" w:rsidRDefault="00B766E1" w:rsidP="00754D5E">
            <w:pPr>
              <w:jc w:val="center"/>
              <w:rPr>
                <w:rFonts w:ascii="Times New Roman" w:hAnsi="Times New Roman" w:cs="Times New Roman"/>
                <w:b/>
                <w:sz w:val="24"/>
                <w:szCs w:val="24"/>
              </w:rPr>
            </w:pPr>
            <w:r w:rsidRPr="00955886">
              <w:rPr>
                <w:rFonts w:ascii="Times New Roman" w:hAnsi="Times New Roman" w:cs="Times New Roman"/>
                <w:b/>
                <w:bCs/>
                <w:color w:val="000000" w:themeColor="text1"/>
                <w:sz w:val="24"/>
                <w:szCs w:val="24"/>
              </w:rPr>
              <w:t>Milli Katılım</w:t>
            </w:r>
          </w:p>
        </w:tc>
        <w:tc>
          <w:tcPr>
            <w:tcW w:w="1244" w:type="dxa"/>
            <w:vMerge w:val="restart"/>
            <w:vAlign w:val="center"/>
          </w:tcPr>
          <w:p w:rsidR="00B766E1" w:rsidRPr="001E7085" w:rsidRDefault="00B766E1" w:rsidP="00754D5E">
            <w:pPr>
              <w:jc w:val="center"/>
              <w:rPr>
                <w:rFonts w:ascii="Times New Roman" w:hAnsi="Times New Roman" w:cs="Times New Roman"/>
                <w:sz w:val="24"/>
                <w:szCs w:val="24"/>
              </w:rPr>
            </w:pPr>
            <w:r w:rsidRPr="001E7085">
              <w:rPr>
                <w:rFonts w:ascii="Times New Roman" w:hAnsi="Times New Roman" w:cs="Times New Roman"/>
                <w:sz w:val="24"/>
                <w:szCs w:val="24"/>
              </w:rPr>
              <w:t>%60</w:t>
            </w:r>
          </w:p>
          <w:p w:rsidR="00B766E1" w:rsidRPr="001E7085" w:rsidRDefault="00B766E1" w:rsidP="00754D5E">
            <w:pPr>
              <w:jc w:val="center"/>
              <w:rPr>
                <w:rFonts w:ascii="Times New Roman" w:hAnsi="Times New Roman" w:cs="Times New Roman"/>
                <w:sz w:val="24"/>
                <w:szCs w:val="24"/>
              </w:rPr>
            </w:pPr>
          </w:p>
        </w:tc>
        <w:tc>
          <w:tcPr>
            <w:tcW w:w="1485" w:type="dxa"/>
            <w:vAlign w:val="center"/>
          </w:tcPr>
          <w:p w:rsidR="00B766E1" w:rsidRPr="001E7085" w:rsidRDefault="00B766E1" w:rsidP="00754D5E">
            <w:pPr>
              <w:jc w:val="center"/>
              <w:rPr>
                <w:rFonts w:ascii="Times New Roman" w:hAnsi="Times New Roman" w:cs="Times New Roman"/>
                <w:sz w:val="24"/>
                <w:szCs w:val="24"/>
              </w:rPr>
            </w:pPr>
            <w:r w:rsidRPr="00912035">
              <w:rPr>
                <w:rFonts w:ascii="Segoe UI Symbol" w:hAnsi="Segoe UI Symbol" w:cs="Segoe UI Symbol"/>
                <w:bCs/>
                <w:sz w:val="24"/>
                <w:szCs w:val="24"/>
              </w:rPr>
              <w:t>🗸</w:t>
            </w:r>
          </w:p>
        </w:tc>
        <w:tc>
          <w:tcPr>
            <w:tcW w:w="2071" w:type="dxa"/>
            <w:vAlign w:val="center"/>
          </w:tcPr>
          <w:p w:rsidR="00B766E1" w:rsidRPr="001E7085" w:rsidRDefault="00B766E1" w:rsidP="00754D5E">
            <w:pPr>
              <w:jc w:val="center"/>
              <w:rPr>
                <w:rFonts w:ascii="Times New Roman" w:hAnsi="Times New Roman" w:cs="Times New Roman"/>
                <w:sz w:val="24"/>
                <w:szCs w:val="24"/>
              </w:rPr>
            </w:pPr>
            <w:r>
              <w:rPr>
                <w:rFonts w:ascii="Times New Roman" w:hAnsi="Times New Roman" w:cs="Times New Roman"/>
                <w:sz w:val="24"/>
                <w:szCs w:val="24"/>
              </w:rPr>
              <w:t>601</w:t>
            </w:r>
            <w:r w:rsidRPr="001E7085">
              <w:rPr>
                <w:rFonts w:ascii="Times New Roman" w:hAnsi="Times New Roman" w:cs="Times New Roman"/>
                <w:sz w:val="24"/>
                <w:szCs w:val="24"/>
              </w:rPr>
              <w:t xml:space="preserve"> bin/etkinlik</w:t>
            </w:r>
          </w:p>
        </w:tc>
        <w:tc>
          <w:tcPr>
            <w:tcW w:w="975" w:type="dxa"/>
            <w:vAlign w:val="center"/>
          </w:tcPr>
          <w:p w:rsidR="00B766E1" w:rsidRPr="00A940B8" w:rsidRDefault="00B766E1" w:rsidP="00754D5E">
            <w:pPr>
              <w:jc w:val="center"/>
              <w:rPr>
                <w:rFonts w:ascii="Times New Roman" w:hAnsi="Times New Roman" w:cs="Times New Roman"/>
                <w:sz w:val="24"/>
                <w:szCs w:val="24"/>
              </w:rPr>
            </w:pPr>
          </w:p>
        </w:tc>
        <w:tc>
          <w:tcPr>
            <w:tcW w:w="1429" w:type="dxa"/>
            <w:vAlign w:val="center"/>
          </w:tcPr>
          <w:p w:rsidR="00B766E1" w:rsidRPr="00045F78" w:rsidRDefault="00B766E1" w:rsidP="00754D5E">
            <w:pPr>
              <w:jc w:val="center"/>
              <w:rPr>
                <w:rFonts w:ascii="Times New Roman" w:hAnsi="Times New Roman" w:cs="Times New Roman"/>
                <w:sz w:val="24"/>
                <w:szCs w:val="24"/>
              </w:rPr>
            </w:pPr>
            <w:r>
              <w:rPr>
                <w:rFonts w:ascii="Times New Roman" w:hAnsi="Times New Roman" w:cs="Times New Roman"/>
                <w:sz w:val="24"/>
                <w:szCs w:val="24"/>
              </w:rPr>
              <w:t>1</w:t>
            </w:r>
            <w:r w:rsidRPr="00045F78">
              <w:rPr>
                <w:rFonts w:ascii="Times New Roman" w:hAnsi="Times New Roman" w:cs="Times New Roman"/>
                <w:sz w:val="24"/>
                <w:szCs w:val="24"/>
              </w:rPr>
              <w:t xml:space="preserve"> ay önce</w:t>
            </w:r>
          </w:p>
        </w:tc>
      </w:tr>
      <w:tr w:rsidR="00B766E1" w:rsidTr="00B766E1">
        <w:trPr>
          <w:jc w:val="center"/>
        </w:trPr>
        <w:tc>
          <w:tcPr>
            <w:tcW w:w="1858" w:type="dxa"/>
          </w:tcPr>
          <w:p w:rsidR="00B766E1" w:rsidRPr="00955886" w:rsidRDefault="00B766E1" w:rsidP="00754D5E">
            <w:pPr>
              <w:jc w:val="center"/>
            </w:pPr>
            <w:r w:rsidRPr="00955886">
              <w:rPr>
                <w:rFonts w:ascii="Times New Roman" w:hAnsi="Times New Roman" w:cs="Times New Roman"/>
                <w:b/>
                <w:bCs/>
                <w:color w:val="000000" w:themeColor="text1"/>
                <w:sz w:val="24"/>
                <w:szCs w:val="24"/>
              </w:rPr>
              <w:t>Milli Katılım Etkinliğinin Organizasyonu</w:t>
            </w:r>
            <w:r w:rsidRPr="00955886">
              <w:rPr>
                <w:rStyle w:val="DipnotBavurusu"/>
                <w:rFonts w:ascii="Times New Roman" w:hAnsi="Times New Roman" w:cs="Times New Roman"/>
                <w:b/>
                <w:sz w:val="24"/>
                <w:szCs w:val="24"/>
              </w:rPr>
              <w:footnoteReference w:id="1"/>
            </w:r>
          </w:p>
        </w:tc>
        <w:tc>
          <w:tcPr>
            <w:tcW w:w="1244" w:type="dxa"/>
            <w:vMerge/>
            <w:vAlign w:val="center"/>
          </w:tcPr>
          <w:p w:rsidR="00B766E1" w:rsidRPr="001E7085" w:rsidRDefault="00B766E1" w:rsidP="00754D5E">
            <w:pPr>
              <w:jc w:val="center"/>
              <w:rPr>
                <w:rFonts w:ascii="Times New Roman" w:hAnsi="Times New Roman" w:cs="Times New Roman"/>
                <w:sz w:val="24"/>
                <w:szCs w:val="24"/>
              </w:rPr>
            </w:pPr>
          </w:p>
        </w:tc>
        <w:tc>
          <w:tcPr>
            <w:tcW w:w="1485" w:type="dxa"/>
            <w:vAlign w:val="center"/>
          </w:tcPr>
          <w:p w:rsidR="00B766E1" w:rsidRPr="001E7085" w:rsidRDefault="00B766E1" w:rsidP="00754D5E">
            <w:pPr>
              <w:jc w:val="center"/>
              <w:rPr>
                <w:rFonts w:ascii="Times New Roman" w:hAnsi="Times New Roman" w:cs="Times New Roman"/>
                <w:sz w:val="24"/>
                <w:szCs w:val="24"/>
              </w:rPr>
            </w:pPr>
            <w:r w:rsidRPr="00912035">
              <w:rPr>
                <w:rFonts w:ascii="Segoe UI Symbol" w:hAnsi="Segoe UI Symbol" w:cs="Segoe UI Symbol"/>
                <w:bCs/>
                <w:sz w:val="24"/>
                <w:szCs w:val="24"/>
              </w:rPr>
              <w:t>🗸</w:t>
            </w:r>
          </w:p>
        </w:tc>
        <w:tc>
          <w:tcPr>
            <w:tcW w:w="2071" w:type="dxa"/>
            <w:vAlign w:val="center"/>
          </w:tcPr>
          <w:p w:rsidR="00B766E1" w:rsidRPr="001E7085" w:rsidRDefault="00B766E1" w:rsidP="00754D5E">
            <w:pPr>
              <w:jc w:val="center"/>
              <w:rPr>
                <w:rFonts w:ascii="Times New Roman" w:hAnsi="Times New Roman" w:cs="Times New Roman"/>
                <w:sz w:val="24"/>
                <w:szCs w:val="24"/>
              </w:rPr>
            </w:pPr>
            <w:r>
              <w:rPr>
                <w:rFonts w:ascii="Times New Roman" w:hAnsi="Times New Roman" w:cs="Times New Roman"/>
                <w:sz w:val="24"/>
                <w:szCs w:val="24"/>
              </w:rPr>
              <w:t>2</w:t>
            </w:r>
            <w:r w:rsidRPr="001E7085">
              <w:rPr>
                <w:rFonts w:ascii="Times New Roman" w:hAnsi="Times New Roman" w:cs="Times New Roman"/>
                <w:sz w:val="24"/>
                <w:szCs w:val="24"/>
              </w:rPr>
              <w:t xml:space="preserve"> milyon </w:t>
            </w:r>
            <w:r>
              <w:rPr>
                <w:rFonts w:ascii="Times New Roman" w:hAnsi="Times New Roman" w:cs="Times New Roman"/>
                <w:sz w:val="24"/>
                <w:szCs w:val="24"/>
              </w:rPr>
              <w:t>404</w:t>
            </w:r>
            <w:r w:rsidRPr="001E7085">
              <w:rPr>
                <w:rFonts w:ascii="Times New Roman" w:hAnsi="Times New Roman" w:cs="Times New Roman"/>
                <w:sz w:val="24"/>
                <w:szCs w:val="24"/>
              </w:rPr>
              <w:t xml:space="preserve"> bin/ organizasyon</w:t>
            </w:r>
          </w:p>
        </w:tc>
        <w:tc>
          <w:tcPr>
            <w:tcW w:w="975" w:type="dxa"/>
            <w:vAlign w:val="center"/>
          </w:tcPr>
          <w:p w:rsidR="00B766E1" w:rsidRPr="00A940B8" w:rsidRDefault="00B766E1" w:rsidP="00754D5E">
            <w:pPr>
              <w:jc w:val="center"/>
              <w:rPr>
                <w:rFonts w:ascii="Times New Roman" w:hAnsi="Times New Roman" w:cs="Times New Roman"/>
                <w:sz w:val="24"/>
                <w:szCs w:val="24"/>
              </w:rPr>
            </w:pPr>
          </w:p>
        </w:tc>
        <w:tc>
          <w:tcPr>
            <w:tcW w:w="1429" w:type="dxa"/>
            <w:vAlign w:val="center"/>
          </w:tcPr>
          <w:p w:rsidR="00B766E1" w:rsidRPr="00045F78" w:rsidRDefault="00B766E1" w:rsidP="00754D5E">
            <w:pPr>
              <w:jc w:val="center"/>
              <w:rPr>
                <w:rFonts w:ascii="Times New Roman" w:hAnsi="Times New Roman" w:cs="Times New Roman"/>
                <w:sz w:val="24"/>
                <w:szCs w:val="24"/>
              </w:rPr>
            </w:pPr>
            <w:r>
              <w:rPr>
                <w:rFonts w:ascii="Times New Roman" w:hAnsi="Times New Roman" w:cs="Times New Roman"/>
                <w:sz w:val="24"/>
                <w:szCs w:val="24"/>
              </w:rPr>
              <w:t>1</w:t>
            </w:r>
            <w:r w:rsidRPr="00045F78">
              <w:rPr>
                <w:rFonts w:ascii="Times New Roman" w:hAnsi="Times New Roman" w:cs="Times New Roman"/>
                <w:sz w:val="24"/>
                <w:szCs w:val="24"/>
              </w:rPr>
              <w:t xml:space="preserve"> ay önce</w:t>
            </w:r>
          </w:p>
        </w:tc>
      </w:tr>
      <w:tr w:rsidR="00B766E1" w:rsidTr="00B766E1">
        <w:trPr>
          <w:jc w:val="center"/>
        </w:trPr>
        <w:tc>
          <w:tcPr>
            <w:tcW w:w="1858" w:type="dxa"/>
          </w:tcPr>
          <w:p w:rsidR="00B766E1" w:rsidRPr="00955886" w:rsidRDefault="00B766E1" w:rsidP="00754D5E">
            <w:pPr>
              <w:jc w:val="center"/>
              <w:rPr>
                <w:rFonts w:ascii="Times New Roman" w:hAnsi="Times New Roman" w:cs="Times New Roman"/>
                <w:b/>
                <w:sz w:val="24"/>
                <w:szCs w:val="24"/>
              </w:rPr>
            </w:pPr>
            <w:r w:rsidRPr="00955886">
              <w:rPr>
                <w:rFonts w:ascii="Times New Roman" w:hAnsi="Times New Roman" w:cs="Times New Roman"/>
                <w:b/>
                <w:bCs/>
                <w:sz w:val="24"/>
                <w:szCs w:val="24"/>
              </w:rPr>
              <w:t>Ürün Yerleştirme</w:t>
            </w:r>
          </w:p>
        </w:tc>
        <w:tc>
          <w:tcPr>
            <w:tcW w:w="1244" w:type="dxa"/>
            <w:vMerge w:val="restart"/>
            <w:vAlign w:val="center"/>
          </w:tcPr>
          <w:p w:rsidR="00B766E1" w:rsidRPr="001E7085" w:rsidRDefault="00B766E1" w:rsidP="00754D5E">
            <w:pPr>
              <w:jc w:val="center"/>
              <w:rPr>
                <w:rFonts w:ascii="Times New Roman" w:hAnsi="Times New Roman" w:cs="Times New Roman"/>
                <w:sz w:val="24"/>
                <w:szCs w:val="24"/>
              </w:rPr>
            </w:pPr>
            <w:r w:rsidRPr="001E7085">
              <w:rPr>
                <w:rFonts w:ascii="Times New Roman" w:hAnsi="Times New Roman" w:cs="Times New Roman"/>
                <w:sz w:val="24"/>
                <w:szCs w:val="24"/>
              </w:rPr>
              <w:t>%50</w:t>
            </w:r>
          </w:p>
          <w:p w:rsidR="00B766E1" w:rsidRPr="001E7085" w:rsidRDefault="00B766E1" w:rsidP="00754D5E">
            <w:pPr>
              <w:jc w:val="center"/>
              <w:rPr>
                <w:rFonts w:ascii="Times New Roman" w:hAnsi="Times New Roman" w:cs="Times New Roman"/>
                <w:sz w:val="24"/>
                <w:szCs w:val="24"/>
              </w:rPr>
            </w:pPr>
          </w:p>
        </w:tc>
        <w:tc>
          <w:tcPr>
            <w:tcW w:w="1485" w:type="dxa"/>
            <w:vAlign w:val="center"/>
          </w:tcPr>
          <w:p w:rsidR="00B766E1" w:rsidRPr="001E7085" w:rsidRDefault="00B766E1" w:rsidP="00754D5E">
            <w:pPr>
              <w:jc w:val="center"/>
              <w:rPr>
                <w:rFonts w:ascii="Times New Roman" w:hAnsi="Times New Roman" w:cs="Times New Roman"/>
                <w:sz w:val="24"/>
                <w:szCs w:val="24"/>
              </w:rPr>
            </w:pPr>
          </w:p>
        </w:tc>
        <w:tc>
          <w:tcPr>
            <w:tcW w:w="2071" w:type="dxa"/>
            <w:vAlign w:val="center"/>
          </w:tcPr>
          <w:p w:rsidR="00B766E1" w:rsidRPr="001E7085" w:rsidRDefault="00B766E1" w:rsidP="00754D5E">
            <w:pPr>
              <w:jc w:val="center"/>
              <w:rPr>
                <w:rFonts w:ascii="Times New Roman" w:hAnsi="Times New Roman" w:cs="Times New Roman"/>
                <w:sz w:val="24"/>
                <w:szCs w:val="24"/>
              </w:rPr>
            </w:pPr>
            <w:r>
              <w:rPr>
                <w:rFonts w:ascii="Times New Roman" w:hAnsi="Times New Roman" w:cs="Times New Roman"/>
                <w:sz w:val="24"/>
                <w:szCs w:val="24"/>
              </w:rPr>
              <w:t>1 milyon 202</w:t>
            </w:r>
            <w:r w:rsidRPr="001E7085">
              <w:rPr>
                <w:rFonts w:ascii="Times New Roman" w:hAnsi="Times New Roman" w:cs="Times New Roman"/>
                <w:sz w:val="24"/>
                <w:szCs w:val="24"/>
              </w:rPr>
              <w:t xml:space="preserve"> bin/yıl</w:t>
            </w:r>
          </w:p>
        </w:tc>
        <w:tc>
          <w:tcPr>
            <w:tcW w:w="975" w:type="dxa"/>
            <w:vAlign w:val="center"/>
          </w:tcPr>
          <w:p w:rsidR="00B766E1" w:rsidRPr="00A940B8" w:rsidRDefault="00B766E1" w:rsidP="00754D5E">
            <w:pPr>
              <w:jc w:val="center"/>
              <w:rPr>
                <w:rFonts w:ascii="Times New Roman" w:hAnsi="Times New Roman" w:cs="Times New Roman"/>
                <w:sz w:val="24"/>
                <w:szCs w:val="24"/>
              </w:rPr>
            </w:pPr>
            <w:r w:rsidRPr="00A940B8">
              <w:rPr>
                <w:rFonts w:ascii="Times New Roman" w:hAnsi="Times New Roman" w:cs="Times New Roman"/>
                <w:sz w:val="24"/>
                <w:szCs w:val="24"/>
              </w:rPr>
              <w:t>5 yıl</w:t>
            </w:r>
          </w:p>
        </w:tc>
        <w:tc>
          <w:tcPr>
            <w:tcW w:w="1429" w:type="dxa"/>
            <w:vAlign w:val="center"/>
          </w:tcPr>
          <w:p w:rsidR="00B766E1" w:rsidRPr="00045F78" w:rsidRDefault="00B766E1" w:rsidP="00754D5E">
            <w:pPr>
              <w:jc w:val="center"/>
              <w:rPr>
                <w:rFonts w:ascii="Times New Roman" w:hAnsi="Times New Roman" w:cs="Times New Roman"/>
                <w:sz w:val="24"/>
                <w:szCs w:val="24"/>
              </w:rPr>
            </w:pPr>
            <w:r>
              <w:rPr>
                <w:rFonts w:ascii="Times New Roman" w:hAnsi="Times New Roman" w:cs="Times New Roman"/>
                <w:sz w:val="24"/>
                <w:szCs w:val="24"/>
              </w:rPr>
              <w:t>Harcamadan</w:t>
            </w:r>
            <w:r w:rsidRPr="00045F78">
              <w:rPr>
                <w:rFonts w:ascii="Times New Roman" w:hAnsi="Times New Roman" w:cs="Times New Roman"/>
                <w:sz w:val="24"/>
                <w:szCs w:val="24"/>
              </w:rPr>
              <w:t xml:space="preserve"> önce</w:t>
            </w:r>
          </w:p>
        </w:tc>
      </w:tr>
      <w:tr w:rsidR="00B766E1" w:rsidTr="00B766E1">
        <w:trPr>
          <w:jc w:val="center"/>
        </w:trPr>
        <w:tc>
          <w:tcPr>
            <w:tcW w:w="1858" w:type="dxa"/>
          </w:tcPr>
          <w:p w:rsidR="00B766E1" w:rsidRPr="00955886" w:rsidRDefault="00B766E1" w:rsidP="00754D5E">
            <w:pPr>
              <w:jc w:val="center"/>
              <w:rPr>
                <w:rFonts w:ascii="Times New Roman" w:hAnsi="Times New Roman" w:cs="Times New Roman"/>
                <w:b/>
                <w:sz w:val="24"/>
                <w:szCs w:val="24"/>
              </w:rPr>
            </w:pPr>
            <w:proofErr w:type="spellStart"/>
            <w:r w:rsidRPr="00955886">
              <w:rPr>
                <w:rFonts w:ascii="Times New Roman" w:hAnsi="Times New Roman" w:cs="Times New Roman"/>
                <w:b/>
                <w:sz w:val="24"/>
                <w:szCs w:val="24"/>
              </w:rPr>
              <w:t>Sektörel</w:t>
            </w:r>
            <w:proofErr w:type="spellEnd"/>
            <w:r w:rsidRPr="00955886">
              <w:rPr>
                <w:rFonts w:ascii="Times New Roman" w:hAnsi="Times New Roman" w:cs="Times New Roman"/>
                <w:b/>
                <w:sz w:val="24"/>
                <w:szCs w:val="24"/>
              </w:rPr>
              <w:t xml:space="preserve"> Alım Heyeti Programları</w:t>
            </w:r>
          </w:p>
        </w:tc>
        <w:tc>
          <w:tcPr>
            <w:tcW w:w="1244" w:type="dxa"/>
            <w:vMerge/>
            <w:vAlign w:val="center"/>
          </w:tcPr>
          <w:p w:rsidR="00B766E1" w:rsidRPr="001E7085" w:rsidRDefault="00B766E1" w:rsidP="00754D5E">
            <w:pPr>
              <w:jc w:val="center"/>
              <w:rPr>
                <w:rFonts w:ascii="Times New Roman" w:hAnsi="Times New Roman" w:cs="Times New Roman"/>
                <w:sz w:val="24"/>
                <w:szCs w:val="24"/>
              </w:rPr>
            </w:pPr>
          </w:p>
        </w:tc>
        <w:tc>
          <w:tcPr>
            <w:tcW w:w="1485" w:type="dxa"/>
            <w:vAlign w:val="center"/>
          </w:tcPr>
          <w:p w:rsidR="00B766E1" w:rsidRPr="001E7085" w:rsidRDefault="00B766E1" w:rsidP="00754D5E">
            <w:pPr>
              <w:jc w:val="center"/>
              <w:rPr>
                <w:rFonts w:ascii="Times New Roman" w:hAnsi="Times New Roman" w:cs="Times New Roman"/>
                <w:sz w:val="24"/>
                <w:szCs w:val="24"/>
              </w:rPr>
            </w:pPr>
          </w:p>
        </w:tc>
        <w:tc>
          <w:tcPr>
            <w:tcW w:w="2071" w:type="dxa"/>
            <w:vAlign w:val="center"/>
          </w:tcPr>
          <w:p w:rsidR="00B766E1" w:rsidRPr="001E7085" w:rsidRDefault="00B766E1" w:rsidP="00754D5E">
            <w:pPr>
              <w:jc w:val="center"/>
              <w:rPr>
                <w:rFonts w:ascii="Times New Roman" w:hAnsi="Times New Roman" w:cs="Times New Roman"/>
                <w:sz w:val="24"/>
                <w:szCs w:val="24"/>
              </w:rPr>
            </w:pPr>
            <w:r>
              <w:rPr>
                <w:rFonts w:ascii="Times New Roman" w:hAnsi="Times New Roman" w:cs="Times New Roman"/>
                <w:sz w:val="24"/>
                <w:szCs w:val="24"/>
              </w:rPr>
              <w:t>1 milyon 2</w:t>
            </w:r>
            <w:r w:rsidRPr="001E7085">
              <w:rPr>
                <w:rFonts w:ascii="Times New Roman" w:hAnsi="Times New Roman" w:cs="Times New Roman"/>
                <w:sz w:val="24"/>
                <w:szCs w:val="24"/>
              </w:rPr>
              <w:t>0</w:t>
            </w:r>
            <w:r>
              <w:rPr>
                <w:rFonts w:ascii="Times New Roman" w:hAnsi="Times New Roman" w:cs="Times New Roman"/>
                <w:sz w:val="24"/>
                <w:szCs w:val="24"/>
              </w:rPr>
              <w:t>2</w:t>
            </w:r>
            <w:r w:rsidRPr="001E7085">
              <w:rPr>
                <w:rFonts w:ascii="Times New Roman" w:hAnsi="Times New Roman" w:cs="Times New Roman"/>
                <w:sz w:val="24"/>
                <w:szCs w:val="24"/>
              </w:rPr>
              <w:t xml:space="preserve"> bin/program</w:t>
            </w:r>
          </w:p>
        </w:tc>
        <w:tc>
          <w:tcPr>
            <w:tcW w:w="975" w:type="dxa"/>
          </w:tcPr>
          <w:p w:rsidR="00B766E1" w:rsidRDefault="00B766E1" w:rsidP="00754D5E">
            <w:pPr>
              <w:rPr>
                <w:rFonts w:ascii="Times New Roman" w:hAnsi="Times New Roman" w:cs="Times New Roman"/>
                <w:b/>
                <w:sz w:val="24"/>
                <w:szCs w:val="24"/>
              </w:rPr>
            </w:pPr>
          </w:p>
        </w:tc>
        <w:tc>
          <w:tcPr>
            <w:tcW w:w="1429" w:type="dxa"/>
            <w:vAlign w:val="center"/>
          </w:tcPr>
          <w:p w:rsidR="00B766E1" w:rsidRPr="00045F78" w:rsidRDefault="00B766E1" w:rsidP="00754D5E">
            <w:pPr>
              <w:jc w:val="center"/>
              <w:rPr>
                <w:rFonts w:ascii="Times New Roman" w:hAnsi="Times New Roman" w:cs="Times New Roman"/>
                <w:sz w:val="24"/>
                <w:szCs w:val="24"/>
              </w:rPr>
            </w:pPr>
            <w:r w:rsidRPr="00045F78">
              <w:rPr>
                <w:rFonts w:ascii="Times New Roman" w:hAnsi="Times New Roman" w:cs="Times New Roman"/>
                <w:sz w:val="24"/>
                <w:szCs w:val="24"/>
              </w:rPr>
              <w:t>2 ay önce</w:t>
            </w:r>
          </w:p>
        </w:tc>
      </w:tr>
      <w:tr w:rsidR="00B766E1" w:rsidTr="00B766E1">
        <w:trPr>
          <w:jc w:val="center"/>
        </w:trPr>
        <w:tc>
          <w:tcPr>
            <w:tcW w:w="1858" w:type="dxa"/>
          </w:tcPr>
          <w:p w:rsidR="00B766E1" w:rsidRPr="00955886" w:rsidRDefault="00B766E1" w:rsidP="00754D5E">
            <w:pPr>
              <w:jc w:val="center"/>
              <w:rPr>
                <w:rFonts w:ascii="Times New Roman" w:hAnsi="Times New Roman" w:cs="Times New Roman"/>
                <w:b/>
                <w:sz w:val="24"/>
                <w:szCs w:val="24"/>
              </w:rPr>
            </w:pPr>
            <w:proofErr w:type="spellStart"/>
            <w:r w:rsidRPr="00955886">
              <w:rPr>
                <w:rFonts w:ascii="Times New Roman" w:hAnsi="Times New Roman" w:cs="Times New Roman"/>
                <w:b/>
                <w:sz w:val="24"/>
                <w:szCs w:val="24"/>
              </w:rPr>
              <w:t>Sektörel</w:t>
            </w:r>
            <w:proofErr w:type="spellEnd"/>
            <w:r w:rsidRPr="00955886">
              <w:rPr>
                <w:rFonts w:ascii="Times New Roman" w:hAnsi="Times New Roman" w:cs="Times New Roman"/>
                <w:b/>
                <w:sz w:val="24"/>
                <w:szCs w:val="24"/>
              </w:rPr>
              <w:t xml:space="preserve"> Ticaret Heyeti Programları</w:t>
            </w:r>
          </w:p>
        </w:tc>
        <w:tc>
          <w:tcPr>
            <w:tcW w:w="1244" w:type="dxa"/>
            <w:vMerge/>
            <w:vAlign w:val="center"/>
          </w:tcPr>
          <w:p w:rsidR="00B766E1" w:rsidRPr="001E7085" w:rsidRDefault="00B766E1" w:rsidP="00754D5E">
            <w:pPr>
              <w:jc w:val="center"/>
              <w:rPr>
                <w:rFonts w:ascii="Times New Roman" w:hAnsi="Times New Roman" w:cs="Times New Roman"/>
                <w:sz w:val="24"/>
                <w:szCs w:val="24"/>
              </w:rPr>
            </w:pPr>
          </w:p>
        </w:tc>
        <w:tc>
          <w:tcPr>
            <w:tcW w:w="1485" w:type="dxa"/>
            <w:vAlign w:val="center"/>
          </w:tcPr>
          <w:p w:rsidR="00B766E1" w:rsidRPr="001E7085" w:rsidRDefault="00B766E1" w:rsidP="00754D5E">
            <w:pPr>
              <w:jc w:val="center"/>
              <w:rPr>
                <w:rFonts w:ascii="Times New Roman" w:hAnsi="Times New Roman" w:cs="Times New Roman"/>
                <w:sz w:val="24"/>
                <w:szCs w:val="24"/>
              </w:rPr>
            </w:pPr>
          </w:p>
        </w:tc>
        <w:tc>
          <w:tcPr>
            <w:tcW w:w="2071" w:type="dxa"/>
            <w:vAlign w:val="center"/>
          </w:tcPr>
          <w:p w:rsidR="00B766E1" w:rsidRPr="001E7085" w:rsidRDefault="00B766E1" w:rsidP="00754D5E">
            <w:pPr>
              <w:jc w:val="center"/>
              <w:rPr>
                <w:rFonts w:ascii="Times New Roman" w:hAnsi="Times New Roman" w:cs="Times New Roman"/>
                <w:sz w:val="24"/>
                <w:szCs w:val="24"/>
              </w:rPr>
            </w:pPr>
            <w:r>
              <w:rPr>
                <w:rFonts w:ascii="Times New Roman" w:hAnsi="Times New Roman" w:cs="Times New Roman"/>
                <w:sz w:val="24"/>
                <w:szCs w:val="24"/>
              </w:rPr>
              <w:t>1 milyon 8</w:t>
            </w:r>
            <w:r w:rsidRPr="001E7085">
              <w:rPr>
                <w:rFonts w:ascii="Times New Roman" w:hAnsi="Times New Roman" w:cs="Times New Roman"/>
                <w:sz w:val="24"/>
                <w:szCs w:val="24"/>
              </w:rPr>
              <w:t>0</w:t>
            </w:r>
            <w:r>
              <w:rPr>
                <w:rFonts w:ascii="Times New Roman" w:hAnsi="Times New Roman" w:cs="Times New Roman"/>
                <w:sz w:val="24"/>
                <w:szCs w:val="24"/>
              </w:rPr>
              <w:t>3</w:t>
            </w:r>
            <w:r w:rsidRPr="001E7085">
              <w:rPr>
                <w:rFonts w:ascii="Times New Roman" w:hAnsi="Times New Roman" w:cs="Times New Roman"/>
                <w:sz w:val="24"/>
                <w:szCs w:val="24"/>
              </w:rPr>
              <w:t xml:space="preserve"> bin/program</w:t>
            </w:r>
          </w:p>
        </w:tc>
        <w:tc>
          <w:tcPr>
            <w:tcW w:w="975" w:type="dxa"/>
          </w:tcPr>
          <w:p w:rsidR="00B766E1" w:rsidRDefault="00B766E1" w:rsidP="00754D5E">
            <w:pPr>
              <w:rPr>
                <w:rFonts w:ascii="Times New Roman" w:hAnsi="Times New Roman" w:cs="Times New Roman"/>
                <w:b/>
                <w:sz w:val="24"/>
                <w:szCs w:val="24"/>
              </w:rPr>
            </w:pPr>
          </w:p>
        </w:tc>
        <w:tc>
          <w:tcPr>
            <w:tcW w:w="1429" w:type="dxa"/>
            <w:vAlign w:val="center"/>
          </w:tcPr>
          <w:p w:rsidR="00B766E1" w:rsidRPr="00045F78" w:rsidRDefault="00B766E1" w:rsidP="00754D5E">
            <w:pPr>
              <w:jc w:val="center"/>
              <w:rPr>
                <w:rFonts w:ascii="Times New Roman" w:hAnsi="Times New Roman" w:cs="Times New Roman"/>
                <w:sz w:val="24"/>
                <w:szCs w:val="24"/>
              </w:rPr>
            </w:pPr>
            <w:r w:rsidRPr="00045F78">
              <w:rPr>
                <w:rFonts w:ascii="Times New Roman" w:hAnsi="Times New Roman" w:cs="Times New Roman"/>
                <w:sz w:val="24"/>
                <w:szCs w:val="24"/>
              </w:rPr>
              <w:t>2 ay önce</w:t>
            </w:r>
          </w:p>
        </w:tc>
      </w:tr>
      <w:tr w:rsidR="00B766E1" w:rsidTr="00B766E1">
        <w:trPr>
          <w:jc w:val="center"/>
        </w:trPr>
        <w:tc>
          <w:tcPr>
            <w:tcW w:w="1858" w:type="dxa"/>
          </w:tcPr>
          <w:p w:rsidR="00B766E1" w:rsidRPr="00955886" w:rsidRDefault="00B766E1" w:rsidP="00754D5E">
            <w:pPr>
              <w:jc w:val="center"/>
              <w:rPr>
                <w:rFonts w:ascii="Times New Roman" w:hAnsi="Times New Roman" w:cs="Times New Roman"/>
                <w:b/>
                <w:sz w:val="24"/>
                <w:szCs w:val="24"/>
              </w:rPr>
            </w:pPr>
            <w:r w:rsidRPr="00955886">
              <w:rPr>
                <w:rFonts w:ascii="Times New Roman" w:hAnsi="Times New Roman" w:cs="Times New Roman"/>
                <w:b/>
                <w:sz w:val="24"/>
                <w:szCs w:val="24"/>
              </w:rPr>
              <w:t>Sanal Fuar Organizasyon</w:t>
            </w:r>
          </w:p>
        </w:tc>
        <w:tc>
          <w:tcPr>
            <w:tcW w:w="1244" w:type="dxa"/>
            <w:vMerge/>
            <w:vAlign w:val="center"/>
          </w:tcPr>
          <w:p w:rsidR="00B766E1" w:rsidRPr="001E7085" w:rsidRDefault="00B766E1" w:rsidP="00754D5E">
            <w:pPr>
              <w:jc w:val="center"/>
              <w:rPr>
                <w:rFonts w:ascii="Times New Roman" w:hAnsi="Times New Roman" w:cs="Times New Roman"/>
                <w:sz w:val="24"/>
                <w:szCs w:val="24"/>
              </w:rPr>
            </w:pPr>
          </w:p>
        </w:tc>
        <w:tc>
          <w:tcPr>
            <w:tcW w:w="1485" w:type="dxa"/>
            <w:vAlign w:val="center"/>
          </w:tcPr>
          <w:p w:rsidR="00B766E1" w:rsidRPr="001E7085" w:rsidRDefault="00B766E1" w:rsidP="00754D5E">
            <w:pPr>
              <w:jc w:val="center"/>
              <w:rPr>
                <w:rFonts w:ascii="Times New Roman" w:hAnsi="Times New Roman" w:cs="Times New Roman"/>
                <w:sz w:val="24"/>
                <w:szCs w:val="24"/>
              </w:rPr>
            </w:pPr>
          </w:p>
        </w:tc>
        <w:tc>
          <w:tcPr>
            <w:tcW w:w="2071" w:type="dxa"/>
            <w:vAlign w:val="center"/>
          </w:tcPr>
          <w:p w:rsidR="00B766E1" w:rsidRPr="001E7085" w:rsidRDefault="00B766E1" w:rsidP="00754D5E">
            <w:pPr>
              <w:jc w:val="center"/>
              <w:rPr>
                <w:rFonts w:ascii="Times New Roman" w:hAnsi="Times New Roman" w:cs="Times New Roman"/>
                <w:sz w:val="24"/>
                <w:szCs w:val="24"/>
              </w:rPr>
            </w:pPr>
            <w:r>
              <w:rPr>
                <w:rFonts w:ascii="Times New Roman" w:hAnsi="Times New Roman" w:cs="Times New Roman"/>
                <w:sz w:val="24"/>
                <w:szCs w:val="24"/>
              </w:rPr>
              <w:t>1 milyon 202 bin</w:t>
            </w:r>
            <w:r w:rsidRPr="001E7085">
              <w:rPr>
                <w:rFonts w:ascii="Times New Roman" w:hAnsi="Times New Roman" w:cs="Times New Roman"/>
                <w:sz w:val="24"/>
                <w:szCs w:val="24"/>
              </w:rPr>
              <w:t xml:space="preserve"> bin/faaliyet</w:t>
            </w:r>
          </w:p>
        </w:tc>
        <w:tc>
          <w:tcPr>
            <w:tcW w:w="975" w:type="dxa"/>
          </w:tcPr>
          <w:p w:rsidR="00B766E1" w:rsidRDefault="00B766E1" w:rsidP="00754D5E">
            <w:pPr>
              <w:rPr>
                <w:rFonts w:ascii="Times New Roman" w:hAnsi="Times New Roman" w:cs="Times New Roman"/>
                <w:b/>
                <w:sz w:val="24"/>
                <w:szCs w:val="24"/>
              </w:rPr>
            </w:pPr>
          </w:p>
        </w:tc>
        <w:tc>
          <w:tcPr>
            <w:tcW w:w="1429" w:type="dxa"/>
            <w:vAlign w:val="center"/>
          </w:tcPr>
          <w:p w:rsidR="00B766E1" w:rsidRPr="00045F78" w:rsidRDefault="00B766E1" w:rsidP="00754D5E">
            <w:pPr>
              <w:jc w:val="center"/>
              <w:rPr>
                <w:rFonts w:ascii="Times New Roman" w:hAnsi="Times New Roman" w:cs="Times New Roman"/>
                <w:sz w:val="24"/>
                <w:szCs w:val="24"/>
              </w:rPr>
            </w:pPr>
            <w:r w:rsidRPr="00045F78">
              <w:rPr>
                <w:rFonts w:ascii="Times New Roman" w:hAnsi="Times New Roman" w:cs="Times New Roman"/>
                <w:sz w:val="24"/>
                <w:szCs w:val="24"/>
              </w:rPr>
              <w:t>1 ay önce</w:t>
            </w:r>
          </w:p>
        </w:tc>
      </w:tr>
      <w:tr w:rsidR="00B766E1" w:rsidTr="00B766E1">
        <w:trPr>
          <w:jc w:val="center"/>
        </w:trPr>
        <w:tc>
          <w:tcPr>
            <w:tcW w:w="1858" w:type="dxa"/>
          </w:tcPr>
          <w:p w:rsidR="00B766E1" w:rsidRPr="00955886" w:rsidRDefault="00B766E1" w:rsidP="00754D5E">
            <w:pPr>
              <w:jc w:val="center"/>
              <w:rPr>
                <w:rFonts w:ascii="Times New Roman" w:hAnsi="Times New Roman" w:cs="Times New Roman"/>
                <w:b/>
                <w:sz w:val="24"/>
                <w:szCs w:val="24"/>
              </w:rPr>
            </w:pPr>
            <w:r w:rsidRPr="00955886">
              <w:rPr>
                <w:rFonts w:ascii="Times New Roman" w:hAnsi="Times New Roman" w:cs="Times New Roman"/>
                <w:b/>
                <w:sz w:val="24"/>
                <w:szCs w:val="24"/>
              </w:rPr>
              <w:t>Yarışma ve Etkinlik</w:t>
            </w:r>
          </w:p>
        </w:tc>
        <w:tc>
          <w:tcPr>
            <w:tcW w:w="1244" w:type="dxa"/>
            <w:vMerge/>
            <w:vAlign w:val="center"/>
          </w:tcPr>
          <w:p w:rsidR="00B766E1" w:rsidRPr="001E7085" w:rsidRDefault="00B766E1" w:rsidP="00754D5E">
            <w:pPr>
              <w:jc w:val="center"/>
              <w:rPr>
                <w:rFonts w:ascii="Times New Roman" w:hAnsi="Times New Roman" w:cs="Times New Roman"/>
                <w:sz w:val="24"/>
                <w:szCs w:val="24"/>
              </w:rPr>
            </w:pPr>
          </w:p>
        </w:tc>
        <w:tc>
          <w:tcPr>
            <w:tcW w:w="1485" w:type="dxa"/>
            <w:vAlign w:val="center"/>
          </w:tcPr>
          <w:p w:rsidR="00B766E1" w:rsidRPr="001E7085" w:rsidRDefault="00B766E1" w:rsidP="00754D5E">
            <w:pPr>
              <w:jc w:val="center"/>
              <w:rPr>
                <w:rFonts w:ascii="Times New Roman" w:hAnsi="Times New Roman" w:cs="Times New Roman"/>
                <w:sz w:val="24"/>
                <w:szCs w:val="24"/>
              </w:rPr>
            </w:pPr>
          </w:p>
        </w:tc>
        <w:tc>
          <w:tcPr>
            <w:tcW w:w="2071" w:type="dxa"/>
            <w:vAlign w:val="center"/>
          </w:tcPr>
          <w:p w:rsidR="00B766E1" w:rsidRPr="001E7085" w:rsidRDefault="00B766E1" w:rsidP="00754D5E">
            <w:pPr>
              <w:jc w:val="center"/>
              <w:rPr>
                <w:rFonts w:ascii="Times New Roman" w:hAnsi="Times New Roman" w:cs="Times New Roman"/>
                <w:sz w:val="24"/>
                <w:szCs w:val="24"/>
              </w:rPr>
            </w:pPr>
            <w:r>
              <w:rPr>
                <w:rFonts w:ascii="Times New Roman" w:hAnsi="Times New Roman" w:cs="Times New Roman"/>
                <w:sz w:val="24"/>
                <w:szCs w:val="24"/>
              </w:rPr>
              <w:t>2</w:t>
            </w:r>
            <w:r w:rsidRPr="001E7085">
              <w:rPr>
                <w:rFonts w:ascii="Times New Roman" w:hAnsi="Times New Roman" w:cs="Times New Roman"/>
                <w:sz w:val="24"/>
                <w:szCs w:val="24"/>
              </w:rPr>
              <w:t xml:space="preserve"> milyon </w:t>
            </w:r>
            <w:r>
              <w:rPr>
                <w:rFonts w:ascii="Times New Roman" w:hAnsi="Times New Roman" w:cs="Times New Roman"/>
                <w:sz w:val="24"/>
                <w:szCs w:val="24"/>
              </w:rPr>
              <w:t>404</w:t>
            </w:r>
            <w:r w:rsidRPr="001E7085">
              <w:rPr>
                <w:rFonts w:ascii="Times New Roman" w:hAnsi="Times New Roman" w:cs="Times New Roman"/>
                <w:sz w:val="24"/>
                <w:szCs w:val="24"/>
              </w:rPr>
              <w:t xml:space="preserve"> bin/ etkinlik</w:t>
            </w:r>
          </w:p>
        </w:tc>
        <w:tc>
          <w:tcPr>
            <w:tcW w:w="975" w:type="dxa"/>
          </w:tcPr>
          <w:p w:rsidR="00B766E1" w:rsidRDefault="00B766E1" w:rsidP="00754D5E">
            <w:pPr>
              <w:rPr>
                <w:rFonts w:ascii="Times New Roman" w:hAnsi="Times New Roman" w:cs="Times New Roman"/>
                <w:b/>
                <w:sz w:val="24"/>
                <w:szCs w:val="24"/>
              </w:rPr>
            </w:pPr>
          </w:p>
        </w:tc>
        <w:tc>
          <w:tcPr>
            <w:tcW w:w="1429" w:type="dxa"/>
            <w:vAlign w:val="center"/>
          </w:tcPr>
          <w:p w:rsidR="00B766E1" w:rsidRPr="00045F78" w:rsidRDefault="00B766E1" w:rsidP="00754D5E">
            <w:pPr>
              <w:jc w:val="center"/>
              <w:rPr>
                <w:rFonts w:ascii="Times New Roman" w:hAnsi="Times New Roman" w:cs="Times New Roman"/>
                <w:sz w:val="24"/>
                <w:szCs w:val="24"/>
              </w:rPr>
            </w:pPr>
            <w:r w:rsidRPr="00045F78">
              <w:rPr>
                <w:rFonts w:ascii="Times New Roman" w:hAnsi="Times New Roman" w:cs="Times New Roman"/>
                <w:sz w:val="24"/>
                <w:szCs w:val="24"/>
              </w:rPr>
              <w:t>2 ay önce</w:t>
            </w:r>
          </w:p>
        </w:tc>
      </w:tr>
    </w:tbl>
    <w:p w:rsidR="00B766E1" w:rsidRDefault="00B766E1" w:rsidP="00B766E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5449 SAYILI YURT DIŞI LOJİSTİK DAĞITIM AĞLARININ DESTEKLENMESİ </w:t>
      </w:r>
      <w:r w:rsidRPr="00912035">
        <w:rPr>
          <w:rFonts w:ascii="Times New Roman" w:hAnsi="Times New Roman" w:cs="Times New Roman"/>
          <w:b/>
          <w:bCs/>
          <w:sz w:val="24"/>
          <w:szCs w:val="24"/>
        </w:rPr>
        <w:t>HAKKINDA KARAR</w:t>
      </w:r>
    </w:p>
    <w:p w:rsidR="00B766E1" w:rsidRPr="000E3C8B" w:rsidRDefault="00B766E1" w:rsidP="00B766E1">
      <w:pPr>
        <w:jc w:val="center"/>
        <w:rPr>
          <w:rFonts w:ascii="Times New Roman" w:hAnsi="Times New Roman" w:cs="Times New Roman"/>
          <w:b/>
          <w:bCs/>
          <w:sz w:val="24"/>
          <w:szCs w:val="24"/>
        </w:rPr>
      </w:pPr>
      <w:r>
        <w:rPr>
          <w:rFonts w:ascii="Times New Roman" w:hAnsi="Times New Roman" w:cs="Times New Roman"/>
          <w:b/>
          <w:bCs/>
          <w:sz w:val="24"/>
          <w:szCs w:val="24"/>
        </w:rPr>
        <w:t>ÖZET TABLO</w:t>
      </w:r>
    </w:p>
    <w:p w:rsidR="00B766E1" w:rsidRPr="006A1CFC" w:rsidRDefault="00B766E1" w:rsidP="00B766E1">
      <w:pPr>
        <w:jc w:val="center"/>
        <w:rPr>
          <w:rFonts w:ascii="Times New Roman" w:hAnsi="Times New Roman" w:cs="Times New Roman"/>
          <w:b/>
          <w:sz w:val="24"/>
          <w:szCs w:val="24"/>
        </w:rPr>
      </w:pPr>
      <w:proofErr w:type="gramStart"/>
      <w:r>
        <w:rPr>
          <w:rFonts w:ascii="Times New Roman" w:hAnsi="Times New Roman" w:cs="Times New Roman"/>
          <w:b/>
          <w:sz w:val="24"/>
          <w:szCs w:val="24"/>
        </w:rPr>
        <w:t>İŞBİRLİĞİ</w:t>
      </w:r>
      <w:proofErr w:type="gramEnd"/>
      <w:r>
        <w:rPr>
          <w:rFonts w:ascii="Times New Roman" w:hAnsi="Times New Roman" w:cs="Times New Roman"/>
          <w:b/>
          <w:sz w:val="24"/>
          <w:szCs w:val="24"/>
        </w:rPr>
        <w:t xml:space="preserve"> KURULUŞLARI</w:t>
      </w:r>
    </w:p>
    <w:tbl>
      <w:tblPr>
        <w:tblStyle w:val="TabloKlavuzu"/>
        <w:tblW w:w="8784" w:type="dxa"/>
        <w:tblLook w:val="04A0" w:firstRow="1" w:lastRow="0" w:firstColumn="1" w:lastColumn="0" w:noHBand="0" w:noVBand="1"/>
      </w:tblPr>
      <w:tblGrid>
        <w:gridCol w:w="3539"/>
        <w:gridCol w:w="1408"/>
        <w:gridCol w:w="1182"/>
        <w:gridCol w:w="925"/>
        <w:gridCol w:w="1730"/>
      </w:tblGrid>
      <w:tr w:rsidR="00B766E1" w:rsidRPr="00912035" w:rsidTr="00754D5E">
        <w:tc>
          <w:tcPr>
            <w:tcW w:w="3539" w:type="dxa"/>
            <w:shd w:val="clear" w:color="auto" w:fill="5B9BD5" w:themeFill="accent1"/>
            <w:vAlign w:val="center"/>
          </w:tcPr>
          <w:p w:rsidR="00B766E1" w:rsidRPr="00912035" w:rsidRDefault="00B766E1" w:rsidP="00754D5E">
            <w:pPr>
              <w:jc w:val="center"/>
              <w:rPr>
                <w:rFonts w:ascii="Times New Roman" w:hAnsi="Times New Roman" w:cs="Times New Roman"/>
                <w:b/>
                <w:sz w:val="24"/>
                <w:szCs w:val="24"/>
              </w:rPr>
            </w:pPr>
            <w:r>
              <w:rPr>
                <w:rFonts w:ascii="Times New Roman" w:eastAsia="Times New Roman" w:hAnsi="Times New Roman" w:cs="Times New Roman"/>
                <w:b/>
                <w:bCs/>
                <w:color w:val="FFFFFF"/>
                <w:sz w:val="24"/>
                <w:szCs w:val="24"/>
                <w:lang w:eastAsia="tr-TR"/>
              </w:rPr>
              <w:t>D</w:t>
            </w:r>
            <w:r w:rsidRPr="00912035">
              <w:rPr>
                <w:rFonts w:ascii="Times New Roman" w:eastAsia="Times New Roman" w:hAnsi="Times New Roman" w:cs="Times New Roman"/>
                <w:b/>
                <w:bCs/>
                <w:color w:val="FFFFFF"/>
                <w:sz w:val="24"/>
                <w:szCs w:val="24"/>
                <w:lang w:eastAsia="tr-TR"/>
              </w:rPr>
              <w:t>estek</w:t>
            </w:r>
            <w:r>
              <w:rPr>
                <w:rFonts w:ascii="Times New Roman" w:eastAsia="Times New Roman" w:hAnsi="Times New Roman" w:cs="Times New Roman"/>
                <w:b/>
                <w:bCs/>
                <w:color w:val="FFFFFF"/>
                <w:sz w:val="24"/>
                <w:szCs w:val="24"/>
                <w:lang w:eastAsia="tr-TR"/>
              </w:rPr>
              <w:t xml:space="preserve"> Unsuru</w:t>
            </w:r>
          </w:p>
        </w:tc>
        <w:tc>
          <w:tcPr>
            <w:tcW w:w="1408" w:type="dxa"/>
            <w:shd w:val="clear" w:color="auto" w:fill="5B9BD5" w:themeFill="accent1"/>
            <w:vAlign w:val="center"/>
          </w:tcPr>
          <w:p w:rsidR="00B766E1" w:rsidRPr="00912035" w:rsidRDefault="00B766E1" w:rsidP="00754D5E">
            <w:pPr>
              <w:jc w:val="center"/>
              <w:rPr>
                <w:rFonts w:ascii="Times New Roman" w:hAnsi="Times New Roman" w:cs="Times New Roman"/>
                <w:b/>
                <w:sz w:val="24"/>
                <w:szCs w:val="24"/>
              </w:rPr>
            </w:pPr>
            <w:r>
              <w:rPr>
                <w:rFonts w:ascii="Times New Roman" w:eastAsia="Times New Roman" w:hAnsi="Times New Roman" w:cs="Times New Roman"/>
                <w:b/>
                <w:bCs/>
                <w:color w:val="FFFFFF"/>
                <w:sz w:val="24"/>
                <w:szCs w:val="24"/>
                <w:lang w:eastAsia="tr-TR"/>
              </w:rPr>
              <w:t>D</w:t>
            </w:r>
            <w:r w:rsidRPr="00912035">
              <w:rPr>
                <w:rFonts w:ascii="Times New Roman" w:eastAsia="Times New Roman" w:hAnsi="Times New Roman" w:cs="Times New Roman"/>
                <w:b/>
                <w:bCs/>
                <w:color w:val="FFFFFF"/>
                <w:sz w:val="24"/>
                <w:szCs w:val="24"/>
                <w:lang w:eastAsia="tr-TR"/>
              </w:rPr>
              <w:t xml:space="preserve">estek </w:t>
            </w:r>
            <w:r>
              <w:rPr>
                <w:rFonts w:ascii="Times New Roman" w:eastAsia="Times New Roman" w:hAnsi="Times New Roman" w:cs="Times New Roman"/>
                <w:b/>
                <w:bCs/>
                <w:color w:val="FFFFFF"/>
                <w:sz w:val="24"/>
                <w:szCs w:val="24"/>
                <w:lang w:eastAsia="tr-TR"/>
              </w:rPr>
              <w:t>O</w:t>
            </w:r>
            <w:r w:rsidRPr="00912035">
              <w:rPr>
                <w:rFonts w:ascii="Times New Roman" w:eastAsia="Times New Roman" w:hAnsi="Times New Roman" w:cs="Times New Roman"/>
                <w:b/>
                <w:bCs/>
                <w:color w:val="FFFFFF"/>
                <w:sz w:val="24"/>
                <w:szCs w:val="24"/>
                <w:lang w:eastAsia="tr-TR"/>
              </w:rPr>
              <w:t>ranı</w:t>
            </w:r>
          </w:p>
        </w:tc>
        <w:tc>
          <w:tcPr>
            <w:tcW w:w="1182" w:type="dxa"/>
            <w:shd w:val="clear" w:color="auto" w:fill="5B9BD5" w:themeFill="accent1"/>
            <w:vAlign w:val="center"/>
          </w:tcPr>
          <w:p w:rsidR="00B766E1" w:rsidRPr="00912035" w:rsidRDefault="00B766E1" w:rsidP="00754D5E">
            <w:pPr>
              <w:jc w:val="center"/>
              <w:rPr>
                <w:rFonts w:ascii="Times New Roman" w:hAnsi="Times New Roman" w:cs="Times New Roman"/>
                <w:b/>
                <w:sz w:val="24"/>
                <w:szCs w:val="24"/>
              </w:rPr>
            </w:pPr>
            <w:r>
              <w:rPr>
                <w:rFonts w:ascii="Times New Roman" w:eastAsia="Times New Roman" w:hAnsi="Times New Roman" w:cs="Times New Roman"/>
                <w:b/>
                <w:bCs/>
                <w:color w:val="FFFFFF"/>
                <w:sz w:val="24"/>
                <w:szCs w:val="24"/>
                <w:lang w:eastAsia="tr-TR"/>
              </w:rPr>
              <w:t>D</w:t>
            </w:r>
            <w:r w:rsidRPr="00912035">
              <w:rPr>
                <w:rFonts w:ascii="Times New Roman" w:eastAsia="Times New Roman" w:hAnsi="Times New Roman" w:cs="Times New Roman"/>
                <w:b/>
                <w:bCs/>
                <w:color w:val="FFFFFF"/>
                <w:sz w:val="24"/>
                <w:szCs w:val="24"/>
                <w:lang w:eastAsia="tr-TR"/>
              </w:rPr>
              <w:t xml:space="preserve">estek </w:t>
            </w:r>
            <w:r>
              <w:rPr>
                <w:rFonts w:ascii="Times New Roman" w:eastAsia="Times New Roman" w:hAnsi="Times New Roman" w:cs="Times New Roman"/>
                <w:b/>
                <w:bCs/>
                <w:color w:val="FFFFFF"/>
                <w:sz w:val="24"/>
                <w:szCs w:val="24"/>
                <w:lang w:eastAsia="tr-TR"/>
              </w:rPr>
              <w:t>Ü</w:t>
            </w:r>
            <w:r w:rsidRPr="00912035">
              <w:rPr>
                <w:rFonts w:ascii="Times New Roman" w:eastAsia="Times New Roman" w:hAnsi="Times New Roman" w:cs="Times New Roman"/>
                <w:b/>
                <w:bCs/>
                <w:color w:val="FFFFFF"/>
                <w:sz w:val="24"/>
                <w:szCs w:val="24"/>
                <w:lang w:eastAsia="tr-TR"/>
              </w:rPr>
              <w:t xml:space="preserve">st </w:t>
            </w:r>
            <w:r>
              <w:rPr>
                <w:rFonts w:ascii="Times New Roman" w:eastAsia="Times New Roman" w:hAnsi="Times New Roman" w:cs="Times New Roman"/>
                <w:b/>
                <w:bCs/>
                <w:color w:val="FFFFFF"/>
                <w:sz w:val="24"/>
                <w:szCs w:val="24"/>
                <w:lang w:eastAsia="tr-TR"/>
              </w:rPr>
              <w:t>L</w:t>
            </w:r>
            <w:r w:rsidRPr="00912035">
              <w:rPr>
                <w:rFonts w:ascii="Times New Roman" w:eastAsia="Times New Roman" w:hAnsi="Times New Roman" w:cs="Times New Roman"/>
                <w:b/>
                <w:bCs/>
                <w:color w:val="FFFFFF"/>
                <w:sz w:val="24"/>
                <w:szCs w:val="24"/>
                <w:lang w:eastAsia="tr-TR"/>
              </w:rPr>
              <w:t>imiti (</w:t>
            </w:r>
            <w:r>
              <w:rPr>
                <w:rFonts w:ascii="Times New Roman" w:eastAsia="Times New Roman" w:hAnsi="Times New Roman" w:cs="Times New Roman"/>
                <w:b/>
                <w:bCs/>
                <w:color w:val="FFFFFF"/>
                <w:sz w:val="24"/>
                <w:szCs w:val="24"/>
                <w:lang w:eastAsia="tr-TR"/>
              </w:rPr>
              <w:t>TL</w:t>
            </w:r>
            <w:r w:rsidRPr="00912035">
              <w:rPr>
                <w:rFonts w:ascii="Times New Roman" w:eastAsia="Times New Roman" w:hAnsi="Times New Roman" w:cs="Times New Roman"/>
                <w:b/>
                <w:bCs/>
                <w:color w:val="FFFFFF"/>
                <w:sz w:val="24"/>
                <w:szCs w:val="24"/>
                <w:lang w:eastAsia="tr-TR"/>
              </w:rPr>
              <w:t>)</w:t>
            </w:r>
          </w:p>
        </w:tc>
        <w:tc>
          <w:tcPr>
            <w:tcW w:w="925" w:type="dxa"/>
            <w:shd w:val="clear" w:color="auto" w:fill="5B9BD5" w:themeFill="accent1"/>
          </w:tcPr>
          <w:p w:rsidR="00B766E1" w:rsidRPr="00912035" w:rsidRDefault="00B766E1" w:rsidP="00754D5E">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S</w:t>
            </w:r>
            <w:r w:rsidRPr="00912035">
              <w:rPr>
                <w:rFonts w:ascii="Times New Roman" w:hAnsi="Times New Roman" w:cs="Times New Roman"/>
                <w:b/>
                <w:bCs/>
                <w:color w:val="FFFFFF" w:themeColor="background1"/>
                <w:sz w:val="24"/>
                <w:szCs w:val="24"/>
              </w:rPr>
              <w:t>üre /</w:t>
            </w:r>
          </w:p>
          <w:p w:rsidR="00B766E1" w:rsidRPr="00912035" w:rsidRDefault="00B766E1" w:rsidP="00754D5E">
            <w:pPr>
              <w:jc w:val="center"/>
              <w:rPr>
                <w:rFonts w:ascii="Times New Roman" w:eastAsia="Times New Roman" w:hAnsi="Times New Roman" w:cs="Times New Roman"/>
                <w:b/>
                <w:bCs/>
                <w:color w:val="FFFFFF"/>
                <w:sz w:val="24"/>
                <w:szCs w:val="24"/>
                <w:lang w:eastAsia="tr-TR"/>
              </w:rPr>
            </w:pPr>
            <w:r>
              <w:rPr>
                <w:rFonts w:ascii="Times New Roman" w:hAnsi="Times New Roman" w:cs="Times New Roman"/>
                <w:b/>
                <w:bCs/>
                <w:color w:val="FFFFFF" w:themeColor="background1"/>
                <w:sz w:val="24"/>
                <w:szCs w:val="24"/>
              </w:rPr>
              <w:t>L</w:t>
            </w:r>
            <w:r w:rsidRPr="00912035">
              <w:rPr>
                <w:rFonts w:ascii="Times New Roman" w:hAnsi="Times New Roman" w:cs="Times New Roman"/>
                <w:b/>
                <w:bCs/>
                <w:color w:val="FFFFFF" w:themeColor="background1"/>
                <w:sz w:val="24"/>
                <w:szCs w:val="24"/>
              </w:rPr>
              <w:t>imit</w:t>
            </w:r>
          </w:p>
        </w:tc>
        <w:tc>
          <w:tcPr>
            <w:tcW w:w="1730" w:type="dxa"/>
            <w:shd w:val="clear" w:color="auto" w:fill="5B9BD5" w:themeFill="accent1"/>
          </w:tcPr>
          <w:p w:rsidR="00B766E1" w:rsidRDefault="00B766E1" w:rsidP="00754D5E">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Ön Onay</w:t>
            </w:r>
          </w:p>
        </w:tc>
      </w:tr>
      <w:tr w:rsidR="00B766E1" w:rsidRPr="00912035" w:rsidTr="00754D5E">
        <w:trPr>
          <w:trHeight w:val="435"/>
        </w:trPr>
        <w:tc>
          <w:tcPr>
            <w:tcW w:w="3539" w:type="dxa"/>
            <w:shd w:val="clear" w:color="auto" w:fill="FFFFFF" w:themeFill="background1"/>
            <w:vAlign w:val="center"/>
          </w:tcPr>
          <w:p w:rsidR="00B766E1" w:rsidRPr="003C5475" w:rsidRDefault="00B766E1" w:rsidP="00754D5E">
            <w:pPr>
              <w:jc w:val="center"/>
              <w:rPr>
                <w:rFonts w:ascii="Times New Roman" w:hAnsi="Times New Roman" w:cs="Times New Roman"/>
                <w:b/>
                <w:sz w:val="24"/>
                <w:szCs w:val="24"/>
              </w:rPr>
            </w:pPr>
            <w:r w:rsidRPr="003C5475">
              <w:rPr>
                <w:rFonts w:ascii="Times New Roman" w:hAnsi="Times New Roman" w:cs="Times New Roman"/>
                <w:b/>
                <w:sz w:val="24"/>
                <w:szCs w:val="24"/>
              </w:rPr>
              <w:t>İlk Kurulum Desteği</w:t>
            </w:r>
          </w:p>
          <w:p w:rsidR="00B766E1" w:rsidRPr="003C5475" w:rsidRDefault="00B766E1" w:rsidP="00754D5E">
            <w:pPr>
              <w:jc w:val="center"/>
              <w:rPr>
                <w:rFonts w:ascii="Times New Roman" w:hAnsi="Times New Roman" w:cs="Times New Roman"/>
                <w:b/>
                <w:sz w:val="24"/>
                <w:szCs w:val="24"/>
              </w:rPr>
            </w:pPr>
            <w:r w:rsidRPr="003C5475">
              <w:rPr>
                <w:rFonts w:ascii="Times New Roman" w:hAnsi="Times New Roman" w:cs="Times New Roman"/>
                <w:b/>
                <w:sz w:val="24"/>
                <w:szCs w:val="24"/>
              </w:rPr>
              <w:t>(</w:t>
            </w:r>
            <w:proofErr w:type="gramStart"/>
            <w:r w:rsidRPr="003C5475">
              <w:rPr>
                <w:rFonts w:ascii="Times New Roman" w:hAnsi="Times New Roman" w:cs="Times New Roman"/>
                <w:color w:val="000000" w:themeColor="text1"/>
                <w:sz w:val="24"/>
                <w:szCs w:val="24"/>
              </w:rPr>
              <w:t>cep</w:t>
            </w:r>
            <w:proofErr w:type="gramEnd"/>
            <w:r w:rsidRPr="003C5475">
              <w:rPr>
                <w:rFonts w:ascii="Times New Roman" w:hAnsi="Times New Roman" w:cs="Times New Roman"/>
                <w:color w:val="000000" w:themeColor="text1"/>
                <w:sz w:val="24"/>
                <w:szCs w:val="24"/>
              </w:rPr>
              <w:t xml:space="preserve"> depoların ve bu ağın işletilmesine yönelik </w:t>
            </w:r>
            <w:r w:rsidRPr="003C5475">
              <w:rPr>
                <w:rFonts w:ascii="Times New Roman" w:hAnsi="Times New Roman" w:cs="Times New Roman"/>
                <w:bCs/>
                <w:color w:val="000000" w:themeColor="text1"/>
                <w:sz w:val="24"/>
                <w:szCs w:val="24"/>
              </w:rPr>
              <w:t>k</w:t>
            </w:r>
            <w:r w:rsidRPr="003C5475">
              <w:rPr>
                <w:rFonts w:ascii="Times New Roman" w:hAnsi="Times New Roman" w:cs="Times New Roman"/>
                <w:color w:val="000000" w:themeColor="text1"/>
                <w:sz w:val="24"/>
                <w:szCs w:val="24"/>
              </w:rPr>
              <w:t>urulum,</w:t>
            </w:r>
            <w:r w:rsidRPr="003C5475">
              <w:rPr>
                <w:rFonts w:ascii="Times New Roman" w:hAnsi="Times New Roman" w:cs="Times New Roman"/>
                <w:bCs/>
                <w:color w:val="000000" w:themeColor="text1"/>
                <w:sz w:val="24"/>
                <w:szCs w:val="24"/>
              </w:rPr>
              <w:t xml:space="preserve"> destek, bakım, </w:t>
            </w:r>
            <w:r w:rsidRPr="003C5475">
              <w:rPr>
                <w:rFonts w:ascii="Times New Roman" w:hAnsi="Times New Roman" w:cs="Times New Roman"/>
                <w:color w:val="000000" w:themeColor="text1"/>
                <w:sz w:val="24"/>
                <w:szCs w:val="24"/>
              </w:rPr>
              <w:t xml:space="preserve">bilişim sistemleri, </w:t>
            </w:r>
            <w:r w:rsidRPr="003C5475">
              <w:rPr>
                <w:rFonts w:ascii="Times New Roman" w:hAnsi="Times New Roman" w:cs="Times New Roman"/>
                <w:bCs/>
                <w:color w:val="000000" w:themeColor="text1"/>
                <w:sz w:val="24"/>
                <w:szCs w:val="24"/>
              </w:rPr>
              <w:t xml:space="preserve">teknik donanım ve dekorasyon giderleri, </w:t>
            </w:r>
            <w:r w:rsidRPr="003C5475">
              <w:rPr>
                <w:rFonts w:ascii="Times New Roman" w:hAnsi="Times New Roman" w:cs="Times New Roman"/>
                <w:color w:val="000000" w:themeColor="text1"/>
                <w:sz w:val="24"/>
                <w:szCs w:val="24"/>
              </w:rPr>
              <w:t>yatırım, ruhsat ve izin giderleri, bunlarla ilgili hukuki danışmanlık giderleri ile YSV kiralanması ve işletilmesi giderleri)</w:t>
            </w:r>
          </w:p>
        </w:tc>
        <w:tc>
          <w:tcPr>
            <w:tcW w:w="1408" w:type="dxa"/>
            <w:shd w:val="clear" w:color="auto" w:fill="FFFFFF" w:themeFill="background1"/>
            <w:vAlign w:val="center"/>
          </w:tcPr>
          <w:p w:rsidR="00B766E1" w:rsidRPr="003C5475" w:rsidRDefault="00B766E1" w:rsidP="00754D5E">
            <w:pPr>
              <w:spacing w:line="360" w:lineRule="auto"/>
              <w:jc w:val="center"/>
              <w:rPr>
                <w:rFonts w:ascii="Times New Roman" w:hAnsi="Times New Roman" w:cs="Times New Roman"/>
                <w:sz w:val="24"/>
                <w:szCs w:val="24"/>
              </w:rPr>
            </w:pPr>
            <w:r w:rsidRPr="003C5475">
              <w:rPr>
                <w:rFonts w:ascii="Times New Roman" w:hAnsi="Times New Roman" w:cs="Times New Roman"/>
                <w:sz w:val="24"/>
                <w:szCs w:val="24"/>
              </w:rPr>
              <w:t>%70</w:t>
            </w:r>
          </w:p>
        </w:tc>
        <w:tc>
          <w:tcPr>
            <w:tcW w:w="1182" w:type="dxa"/>
            <w:shd w:val="clear" w:color="auto" w:fill="FFFFFF" w:themeFill="background1"/>
            <w:vAlign w:val="center"/>
          </w:tcPr>
          <w:p w:rsidR="00B766E1" w:rsidRPr="003C5475" w:rsidRDefault="00B766E1" w:rsidP="00754D5E">
            <w:pPr>
              <w:jc w:val="center"/>
              <w:rPr>
                <w:rFonts w:ascii="Times New Roman" w:hAnsi="Times New Roman" w:cs="Times New Roman"/>
                <w:bCs/>
                <w:sz w:val="24"/>
                <w:szCs w:val="24"/>
              </w:rPr>
            </w:pPr>
            <w:r w:rsidRPr="003C5475">
              <w:rPr>
                <w:rFonts w:ascii="Times New Roman" w:hAnsi="Times New Roman" w:cs="Times New Roman"/>
                <w:bCs/>
                <w:sz w:val="24"/>
                <w:szCs w:val="24"/>
              </w:rPr>
              <w:t xml:space="preserve">120 milyon 234 bin </w:t>
            </w:r>
          </w:p>
        </w:tc>
        <w:tc>
          <w:tcPr>
            <w:tcW w:w="925" w:type="dxa"/>
            <w:shd w:val="clear" w:color="auto" w:fill="FFFFFF" w:themeFill="background1"/>
            <w:vAlign w:val="center"/>
          </w:tcPr>
          <w:p w:rsidR="00B766E1" w:rsidRPr="003C5475" w:rsidRDefault="00B766E1" w:rsidP="00754D5E">
            <w:pPr>
              <w:jc w:val="center"/>
              <w:rPr>
                <w:rFonts w:ascii="Times New Roman" w:hAnsi="Times New Roman" w:cs="Times New Roman"/>
                <w:sz w:val="24"/>
                <w:szCs w:val="24"/>
              </w:rPr>
            </w:pPr>
            <w:r w:rsidRPr="003C5475">
              <w:rPr>
                <w:rFonts w:ascii="Times New Roman" w:hAnsi="Times New Roman" w:cs="Times New Roman"/>
                <w:sz w:val="24"/>
                <w:szCs w:val="24"/>
              </w:rPr>
              <w:t>5 yıl</w:t>
            </w:r>
          </w:p>
        </w:tc>
        <w:tc>
          <w:tcPr>
            <w:tcW w:w="1730" w:type="dxa"/>
            <w:shd w:val="clear" w:color="auto" w:fill="FFFFFF" w:themeFill="background1"/>
            <w:vAlign w:val="center"/>
          </w:tcPr>
          <w:p w:rsidR="00B766E1" w:rsidRPr="003C5475" w:rsidRDefault="00B766E1" w:rsidP="00754D5E">
            <w:pPr>
              <w:jc w:val="center"/>
              <w:rPr>
                <w:rFonts w:ascii="Times New Roman" w:hAnsi="Times New Roman" w:cs="Times New Roman"/>
                <w:sz w:val="24"/>
                <w:szCs w:val="24"/>
              </w:rPr>
            </w:pPr>
          </w:p>
        </w:tc>
      </w:tr>
      <w:tr w:rsidR="00B766E1" w:rsidRPr="00912035" w:rsidTr="00754D5E">
        <w:tc>
          <w:tcPr>
            <w:tcW w:w="3539" w:type="dxa"/>
            <w:shd w:val="clear" w:color="auto" w:fill="FFFFFF" w:themeFill="background1"/>
            <w:vAlign w:val="center"/>
          </w:tcPr>
          <w:p w:rsidR="00B766E1" w:rsidRPr="003C5475" w:rsidRDefault="00B766E1" w:rsidP="00754D5E">
            <w:pPr>
              <w:jc w:val="center"/>
              <w:rPr>
                <w:rFonts w:ascii="Times New Roman" w:hAnsi="Times New Roman" w:cs="Times New Roman"/>
                <w:b/>
                <w:sz w:val="24"/>
                <w:szCs w:val="24"/>
              </w:rPr>
            </w:pPr>
            <w:proofErr w:type="spellStart"/>
            <w:r w:rsidRPr="003C5475">
              <w:rPr>
                <w:rFonts w:ascii="Times New Roman" w:hAnsi="Times New Roman" w:cs="Times New Roman"/>
                <w:b/>
                <w:sz w:val="24"/>
                <w:szCs w:val="24"/>
                <w:lang w:val="en-US"/>
              </w:rPr>
              <w:t>YLDA’ların</w:t>
            </w:r>
            <w:proofErr w:type="spellEnd"/>
            <w:r w:rsidRPr="003C5475">
              <w:rPr>
                <w:rFonts w:ascii="Times New Roman" w:hAnsi="Times New Roman" w:cs="Times New Roman"/>
                <w:b/>
                <w:sz w:val="24"/>
                <w:szCs w:val="24"/>
                <w:lang w:val="en-US"/>
              </w:rPr>
              <w:t xml:space="preserve"> </w:t>
            </w:r>
            <w:proofErr w:type="spellStart"/>
            <w:r w:rsidRPr="003C5475">
              <w:rPr>
                <w:rFonts w:ascii="Times New Roman" w:hAnsi="Times New Roman" w:cs="Times New Roman"/>
                <w:b/>
                <w:sz w:val="24"/>
                <w:szCs w:val="24"/>
                <w:lang w:val="en-US"/>
              </w:rPr>
              <w:t>İşletilmesine</w:t>
            </w:r>
            <w:proofErr w:type="spellEnd"/>
            <w:r w:rsidRPr="003C5475">
              <w:rPr>
                <w:rFonts w:ascii="Times New Roman" w:hAnsi="Times New Roman" w:cs="Times New Roman"/>
                <w:b/>
                <w:sz w:val="24"/>
                <w:szCs w:val="24"/>
                <w:lang w:val="en-US"/>
              </w:rPr>
              <w:t xml:space="preserve"> </w:t>
            </w:r>
            <w:proofErr w:type="spellStart"/>
            <w:r w:rsidRPr="003C5475">
              <w:rPr>
                <w:rFonts w:ascii="Times New Roman" w:hAnsi="Times New Roman" w:cs="Times New Roman"/>
                <w:b/>
                <w:sz w:val="24"/>
                <w:szCs w:val="24"/>
                <w:lang w:val="en-US"/>
              </w:rPr>
              <w:t>İlişkin</w:t>
            </w:r>
            <w:proofErr w:type="spellEnd"/>
            <w:r w:rsidRPr="003C5475">
              <w:rPr>
                <w:rFonts w:ascii="Times New Roman" w:hAnsi="Times New Roman" w:cs="Times New Roman"/>
                <w:b/>
                <w:sz w:val="24"/>
                <w:szCs w:val="24"/>
                <w:lang w:val="en-US"/>
              </w:rPr>
              <w:t xml:space="preserve"> Kira/</w:t>
            </w:r>
            <w:r w:rsidRPr="00F731DA">
              <w:rPr>
                <w:rFonts w:ascii="Times New Roman" w:hAnsi="Times New Roman" w:cs="Times New Roman"/>
                <w:b/>
                <w:sz w:val="24"/>
                <w:szCs w:val="24"/>
              </w:rPr>
              <w:t>Ruhsat</w:t>
            </w:r>
            <w:r w:rsidRPr="003C5475">
              <w:rPr>
                <w:rFonts w:ascii="Times New Roman" w:hAnsi="Times New Roman" w:cs="Times New Roman"/>
                <w:b/>
                <w:sz w:val="24"/>
                <w:szCs w:val="24"/>
                <w:lang w:val="en-US"/>
              </w:rPr>
              <w:t>/</w:t>
            </w:r>
            <w:proofErr w:type="spellStart"/>
            <w:r w:rsidRPr="003C5475">
              <w:rPr>
                <w:rFonts w:ascii="Times New Roman" w:hAnsi="Times New Roman" w:cs="Times New Roman"/>
                <w:b/>
                <w:sz w:val="24"/>
                <w:szCs w:val="24"/>
                <w:lang w:val="en-US"/>
              </w:rPr>
              <w:t>Komisyon</w:t>
            </w:r>
            <w:proofErr w:type="spellEnd"/>
            <w:r w:rsidRPr="003C5475">
              <w:rPr>
                <w:rFonts w:ascii="Times New Roman" w:hAnsi="Times New Roman" w:cs="Times New Roman"/>
                <w:b/>
                <w:sz w:val="24"/>
                <w:szCs w:val="24"/>
                <w:lang w:val="en-US"/>
              </w:rPr>
              <w:t>/</w:t>
            </w:r>
            <w:proofErr w:type="spellStart"/>
            <w:r w:rsidRPr="003C5475">
              <w:rPr>
                <w:rFonts w:ascii="Times New Roman" w:hAnsi="Times New Roman" w:cs="Times New Roman"/>
                <w:b/>
                <w:sz w:val="24"/>
                <w:szCs w:val="24"/>
                <w:lang w:val="en-US"/>
              </w:rPr>
              <w:t>Hukuki</w:t>
            </w:r>
            <w:proofErr w:type="spellEnd"/>
            <w:r w:rsidRPr="003C5475">
              <w:rPr>
                <w:rFonts w:ascii="Times New Roman" w:hAnsi="Times New Roman" w:cs="Times New Roman"/>
                <w:b/>
                <w:sz w:val="24"/>
                <w:szCs w:val="24"/>
                <w:lang w:val="en-US"/>
              </w:rPr>
              <w:t xml:space="preserve"> </w:t>
            </w:r>
            <w:proofErr w:type="spellStart"/>
            <w:r w:rsidRPr="003C5475">
              <w:rPr>
                <w:rFonts w:ascii="Times New Roman" w:hAnsi="Times New Roman" w:cs="Times New Roman"/>
                <w:b/>
                <w:sz w:val="24"/>
                <w:szCs w:val="24"/>
                <w:lang w:val="en-US"/>
              </w:rPr>
              <w:t>Danışmanlık</w:t>
            </w:r>
            <w:proofErr w:type="spellEnd"/>
            <w:r w:rsidRPr="003C5475">
              <w:rPr>
                <w:rFonts w:ascii="Times New Roman" w:hAnsi="Times New Roman" w:cs="Times New Roman"/>
                <w:b/>
                <w:sz w:val="24"/>
                <w:szCs w:val="24"/>
                <w:lang w:val="en-US"/>
              </w:rPr>
              <w:t xml:space="preserve"> </w:t>
            </w:r>
            <w:proofErr w:type="spellStart"/>
            <w:r w:rsidRPr="003C5475">
              <w:rPr>
                <w:rFonts w:ascii="Times New Roman" w:hAnsi="Times New Roman" w:cs="Times New Roman"/>
                <w:b/>
                <w:sz w:val="24"/>
                <w:szCs w:val="24"/>
                <w:lang w:val="en-US"/>
              </w:rPr>
              <w:t>Giderleri</w:t>
            </w:r>
            <w:proofErr w:type="spellEnd"/>
            <w:r w:rsidRPr="003C5475">
              <w:rPr>
                <w:rFonts w:ascii="Times New Roman" w:hAnsi="Times New Roman" w:cs="Times New Roman"/>
                <w:b/>
                <w:sz w:val="24"/>
                <w:szCs w:val="24"/>
                <w:lang w:val="en-US"/>
              </w:rPr>
              <w:t xml:space="preserve"> </w:t>
            </w:r>
            <w:proofErr w:type="spellStart"/>
            <w:r w:rsidRPr="003C5475">
              <w:rPr>
                <w:rFonts w:ascii="Times New Roman" w:hAnsi="Times New Roman" w:cs="Times New Roman"/>
                <w:b/>
                <w:sz w:val="24"/>
                <w:szCs w:val="24"/>
                <w:lang w:val="en-US"/>
              </w:rPr>
              <w:t>Desteği</w:t>
            </w:r>
            <w:proofErr w:type="spellEnd"/>
          </w:p>
        </w:tc>
        <w:tc>
          <w:tcPr>
            <w:tcW w:w="1408" w:type="dxa"/>
            <w:shd w:val="clear" w:color="auto" w:fill="FFFFFF" w:themeFill="background1"/>
            <w:vAlign w:val="center"/>
          </w:tcPr>
          <w:p w:rsidR="00B766E1" w:rsidRPr="003C5475" w:rsidRDefault="00B766E1" w:rsidP="00754D5E">
            <w:pPr>
              <w:spacing w:line="360" w:lineRule="auto"/>
              <w:jc w:val="center"/>
              <w:rPr>
                <w:rFonts w:ascii="Times New Roman" w:hAnsi="Times New Roman" w:cs="Times New Roman"/>
                <w:sz w:val="24"/>
                <w:szCs w:val="24"/>
              </w:rPr>
            </w:pPr>
            <w:r w:rsidRPr="003C5475">
              <w:rPr>
                <w:rFonts w:ascii="Times New Roman" w:hAnsi="Times New Roman" w:cs="Times New Roman"/>
                <w:color w:val="000000" w:themeColor="text1"/>
                <w:sz w:val="24"/>
                <w:szCs w:val="24"/>
              </w:rPr>
              <w:t>İlk iki yıl %70, diğer yıllar %50</w:t>
            </w:r>
          </w:p>
        </w:tc>
        <w:tc>
          <w:tcPr>
            <w:tcW w:w="1182" w:type="dxa"/>
            <w:shd w:val="clear" w:color="auto" w:fill="FFFFFF" w:themeFill="background1"/>
            <w:vAlign w:val="center"/>
          </w:tcPr>
          <w:p w:rsidR="00B766E1" w:rsidRPr="003C5475" w:rsidRDefault="00B766E1" w:rsidP="00754D5E">
            <w:pPr>
              <w:jc w:val="center"/>
              <w:rPr>
                <w:rFonts w:ascii="Times New Roman" w:hAnsi="Times New Roman" w:cs="Times New Roman"/>
                <w:bCs/>
                <w:sz w:val="24"/>
                <w:szCs w:val="24"/>
              </w:rPr>
            </w:pPr>
            <w:r w:rsidRPr="003C5475">
              <w:rPr>
                <w:rFonts w:ascii="Times New Roman" w:hAnsi="Times New Roman" w:cs="Times New Roman"/>
                <w:bCs/>
                <w:sz w:val="24"/>
                <w:szCs w:val="24"/>
              </w:rPr>
              <w:t>48 milyon 93 bin</w:t>
            </w:r>
          </w:p>
        </w:tc>
        <w:tc>
          <w:tcPr>
            <w:tcW w:w="925" w:type="dxa"/>
            <w:shd w:val="clear" w:color="auto" w:fill="FFFFFF" w:themeFill="background1"/>
            <w:vAlign w:val="center"/>
          </w:tcPr>
          <w:p w:rsidR="00B766E1" w:rsidRPr="003C5475" w:rsidRDefault="00B766E1" w:rsidP="00754D5E">
            <w:pPr>
              <w:jc w:val="center"/>
              <w:rPr>
                <w:rFonts w:ascii="Times New Roman" w:hAnsi="Times New Roman" w:cs="Times New Roman"/>
                <w:sz w:val="24"/>
                <w:szCs w:val="24"/>
              </w:rPr>
            </w:pPr>
            <w:r w:rsidRPr="003C5475">
              <w:rPr>
                <w:rFonts w:ascii="Times New Roman" w:hAnsi="Times New Roman" w:cs="Times New Roman"/>
                <w:sz w:val="24"/>
                <w:szCs w:val="24"/>
              </w:rPr>
              <w:t>5 yıl</w:t>
            </w:r>
          </w:p>
        </w:tc>
        <w:tc>
          <w:tcPr>
            <w:tcW w:w="1730" w:type="dxa"/>
            <w:shd w:val="clear" w:color="auto" w:fill="FFFFFF" w:themeFill="background1"/>
            <w:vAlign w:val="center"/>
          </w:tcPr>
          <w:p w:rsidR="00B766E1" w:rsidRPr="003C5475" w:rsidRDefault="00B766E1" w:rsidP="00754D5E">
            <w:pPr>
              <w:jc w:val="center"/>
              <w:rPr>
                <w:rFonts w:ascii="Times New Roman" w:hAnsi="Times New Roman" w:cs="Times New Roman"/>
                <w:sz w:val="24"/>
                <w:szCs w:val="24"/>
              </w:rPr>
            </w:pPr>
          </w:p>
        </w:tc>
      </w:tr>
      <w:tr w:rsidR="00B766E1" w:rsidRPr="00912035" w:rsidTr="00754D5E">
        <w:tc>
          <w:tcPr>
            <w:tcW w:w="3539" w:type="dxa"/>
            <w:shd w:val="clear" w:color="auto" w:fill="FFFFFF" w:themeFill="background1"/>
            <w:vAlign w:val="center"/>
          </w:tcPr>
          <w:p w:rsidR="00B766E1" w:rsidRPr="003C5475" w:rsidRDefault="00B766E1" w:rsidP="00754D5E">
            <w:pPr>
              <w:jc w:val="center"/>
              <w:rPr>
                <w:rFonts w:ascii="Times New Roman" w:hAnsi="Times New Roman" w:cs="Times New Roman"/>
                <w:b/>
                <w:sz w:val="24"/>
                <w:szCs w:val="24"/>
                <w:lang w:val="en-US"/>
              </w:rPr>
            </w:pPr>
            <w:r w:rsidRPr="003C5475">
              <w:rPr>
                <w:rFonts w:ascii="Times New Roman" w:hAnsi="Times New Roman" w:cs="Times New Roman"/>
                <w:b/>
                <w:sz w:val="24"/>
                <w:szCs w:val="24"/>
              </w:rPr>
              <w:t>Reklam, Tanıtım ve Pazarlama Desteği (Yurt dışı)</w:t>
            </w:r>
          </w:p>
        </w:tc>
        <w:tc>
          <w:tcPr>
            <w:tcW w:w="1408" w:type="dxa"/>
            <w:shd w:val="clear" w:color="auto" w:fill="FFFFFF" w:themeFill="background1"/>
            <w:vAlign w:val="center"/>
          </w:tcPr>
          <w:p w:rsidR="00B766E1" w:rsidRPr="003C5475" w:rsidRDefault="00B766E1" w:rsidP="00754D5E">
            <w:pPr>
              <w:spacing w:line="360" w:lineRule="auto"/>
              <w:jc w:val="center"/>
              <w:rPr>
                <w:rFonts w:ascii="Times New Roman" w:hAnsi="Times New Roman" w:cs="Times New Roman"/>
                <w:color w:val="000000" w:themeColor="text1"/>
                <w:sz w:val="24"/>
                <w:szCs w:val="24"/>
              </w:rPr>
            </w:pPr>
            <w:r w:rsidRPr="003C5475">
              <w:rPr>
                <w:rFonts w:ascii="Times New Roman" w:hAnsi="Times New Roman" w:cs="Times New Roman"/>
                <w:sz w:val="24"/>
                <w:szCs w:val="24"/>
              </w:rPr>
              <w:t>%50</w:t>
            </w:r>
          </w:p>
        </w:tc>
        <w:tc>
          <w:tcPr>
            <w:tcW w:w="1182" w:type="dxa"/>
            <w:shd w:val="clear" w:color="auto" w:fill="FFFFFF" w:themeFill="background1"/>
            <w:vAlign w:val="center"/>
          </w:tcPr>
          <w:p w:rsidR="00B766E1" w:rsidRPr="003C5475" w:rsidRDefault="00B766E1" w:rsidP="00754D5E">
            <w:pPr>
              <w:jc w:val="center"/>
              <w:rPr>
                <w:rFonts w:ascii="Times New Roman" w:hAnsi="Times New Roman" w:cs="Times New Roman"/>
                <w:bCs/>
                <w:sz w:val="24"/>
                <w:szCs w:val="24"/>
              </w:rPr>
            </w:pPr>
            <w:r w:rsidRPr="003C5475">
              <w:rPr>
                <w:rFonts w:ascii="Times New Roman" w:hAnsi="Times New Roman" w:cs="Times New Roman"/>
                <w:bCs/>
                <w:sz w:val="24"/>
                <w:szCs w:val="24"/>
              </w:rPr>
              <w:t>6 milyon 11 bin</w:t>
            </w:r>
          </w:p>
        </w:tc>
        <w:tc>
          <w:tcPr>
            <w:tcW w:w="925" w:type="dxa"/>
            <w:shd w:val="clear" w:color="auto" w:fill="FFFFFF" w:themeFill="background1"/>
            <w:vAlign w:val="center"/>
          </w:tcPr>
          <w:p w:rsidR="00B766E1" w:rsidRPr="003C5475" w:rsidRDefault="00B766E1" w:rsidP="00754D5E">
            <w:pPr>
              <w:jc w:val="center"/>
              <w:rPr>
                <w:rFonts w:ascii="Times New Roman" w:hAnsi="Times New Roman" w:cs="Times New Roman"/>
                <w:sz w:val="24"/>
                <w:szCs w:val="24"/>
              </w:rPr>
            </w:pPr>
            <w:r w:rsidRPr="003C5475">
              <w:rPr>
                <w:rFonts w:ascii="Times New Roman" w:hAnsi="Times New Roman" w:cs="Times New Roman"/>
                <w:sz w:val="24"/>
                <w:szCs w:val="24"/>
              </w:rPr>
              <w:t>5 yıl</w:t>
            </w:r>
          </w:p>
        </w:tc>
        <w:tc>
          <w:tcPr>
            <w:tcW w:w="1730" w:type="dxa"/>
            <w:shd w:val="clear" w:color="auto" w:fill="FFFFFF" w:themeFill="background1"/>
            <w:vAlign w:val="center"/>
          </w:tcPr>
          <w:p w:rsidR="00B766E1" w:rsidRPr="0057030A" w:rsidRDefault="00B766E1" w:rsidP="00754D5E">
            <w:pPr>
              <w:jc w:val="center"/>
              <w:rPr>
                <w:rFonts w:ascii="Times New Roman" w:hAnsi="Times New Roman" w:cs="Times New Roman"/>
                <w:sz w:val="24"/>
                <w:szCs w:val="24"/>
              </w:rPr>
            </w:pPr>
            <w:r>
              <w:rPr>
                <w:rFonts w:ascii="Times New Roman" w:hAnsi="Times New Roman" w:cs="Times New Roman"/>
                <w:sz w:val="24"/>
              </w:rPr>
              <w:t>P</w:t>
            </w:r>
            <w:r w:rsidRPr="0057030A">
              <w:rPr>
                <w:rFonts w:ascii="Times New Roman" w:hAnsi="Times New Roman" w:cs="Times New Roman"/>
                <w:sz w:val="24"/>
              </w:rPr>
              <w:t>rogramın başlangıç tarihinden önce</w:t>
            </w:r>
          </w:p>
        </w:tc>
      </w:tr>
      <w:tr w:rsidR="00B766E1" w:rsidRPr="00912035" w:rsidTr="00754D5E">
        <w:tc>
          <w:tcPr>
            <w:tcW w:w="3539" w:type="dxa"/>
            <w:shd w:val="clear" w:color="auto" w:fill="FFFFFF" w:themeFill="background1"/>
            <w:vAlign w:val="center"/>
          </w:tcPr>
          <w:p w:rsidR="00B766E1" w:rsidRPr="003C5475" w:rsidRDefault="00B766E1" w:rsidP="00754D5E">
            <w:pPr>
              <w:jc w:val="center"/>
              <w:rPr>
                <w:rFonts w:ascii="Times New Roman" w:hAnsi="Times New Roman" w:cs="Times New Roman"/>
                <w:b/>
                <w:sz w:val="24"/>
                <w:szCs w:val="24"/>
              </w:rPr>
            </w:pPr>
            <w:r w:rsidRPr="003C5475">
              <w:rPr>
                <w:rFonts w:ascii="Times New Roman" w:hAnsi="Times New Roman" w:cs="Times New Roman"/>
                <w:b/>
                <w:sz w:val="24"/>
                <w:szCs w:val="24"/>
              </w:rPr>
              <w:t>Reklam Tanıtım ve Pazarlama (Yurt içi)</w:t>
            </w:r>
          </w:p>
        </w:tc>
        <w:tc>
          <w:tcPr>
            <w:tcW w:w="1408" w:type="dxa"/>
            <w:shd w:val="clear" w:color="auto" w:fill="FFFFFF" w:themeFill="background1"/>
            <w:vAlign w:val="center"/>
          </w:tcPr>
          <w:p w:rsidR="00B766E1" w:rsidRPr="003C5475" w:rsidRDefault="00B766E1" w:rsidP="00754D5E">
            <w:pPr>
              <w:spacing w:line="360" w:lineRule="auto"/>
              <w:jc w:val="center"/>
              <w:rPr>
                <w:rFonts w:ascii="Times New Roman" w:hAnsi="Times New Roman" w:cs="Times New Roman"/>
                <w:sz w:val="24"/>
                <w:szCs w:val="24"/>
              </w:rPr>
            </w:pPr>
            <w:r w:rsidRPr="003C5475">
              <w:rPr>
                <w:rFonts w:ascii="Times New Roman" w:hAnsi="Times New Roman" w:cs="Times New Roman"/>
                <w:sz w:val="24"/>
                <w:szCs w:val="24"/>
              </w:rPr>
              <w:t>%50</w:t>
            </w:r>
          </w:p>
        </w:tc>
        <w:tc>
          <w:tcPr>
            <w:tcW w:w="1182" w:type="dxa"/>
            <w:shd w:val="clear" w:color="auto" w:fill="FFFFFF" w:themeFill="background1"/>
            <w:vAlign w:val="center"/>
          </w:tcPr>
          <w:p w:rsidR="00B766E1" w:rsidRPr="003C5475" w:rsidRDefault="00B766E1" w:rsidP="00754D5E">
            <w:pPr>
              <w:jc w:val="center"/>
              <w:rPr>
                <w:rFonts w:ascii="Times New Roman" w:hAnsi="Times New Roman" w:cs="Times New Roman"/>
                <w:bCs/>
                <w:sz w:val="24"/>
                <w:szCs w:val="24"/>
              </w:rPr>
            </w:pPr>
            <w:r w:rsidRPr="003C5475">
              <w:rPr>
                <w:rFonts w:ascii="Times New Roman" w:hAnsi="Times New Roman" w:cs="Times New Roman"/>
                <w:bCs/>
                <w:sz w:val="24"/>
                <w:szCs w:val="24"/>
              </w:rPr>
              <w:t>2 milyon 404 bin</w:t>
            </w:r>
          </w:p>
        </w:tc>
        <w:tc>
          <w:tcPr>
            <w:tcW w:w="925" w:type="dxa"/>
            <w:shd w:val="clear" w:color="auto" w:fill="FFFFFF" w:themeFill="background1"/>
            <w:vAlign w:val="center"/>
          </w:tcPr>
          <w:p w:rsidR="00B766E1" w:rsidRPr="003C5475" w:rsidRDefault="00B766E1" w:rsidP="00754D5E">
            <w:pPr>
              <w:jc w:val="center"/>
              <w:rPr>
                <w:rFonts w:ascii="Times New Roman" w:hAnsi="Times New Roman" w:cs="Times New Roman"/>
                <w:sz w:val="24"/>
                <w:szCs w:val="24"/>
              </w:rPr>
            </w:pPr>
            <w:r w:rsidRPr="003C5475">
              <w:rPr>
                <w:rFonts w:ascii="Times New Roman" w:hAnsi="Times New Roman" w:cs="Times New Roman"/>
                <w:sz w:val="24"/>
                <w:szCs w:val="24"/>
              </w:rPr>
              <w:t>5 yıl</w:t>
            </w:r>
          </w:p>
        </w:tc>
        <w:tc>
          <w:tcPr>
            <w:tcW w:w="1730" w:type="dxa"/>
            <w:shd w:val="clear" w:color="auto" w:fill="FFFFFF" w:themeFill="background1"/>
            <w:vAlign w:val="center"/>
          </w:tcPr>
          <w:p w:rsidR="00B766E1" w:rsidRPr="0057030A" w:rsidRDefault="00B766E1" w:rsidP="00754D5E">
            <w:pPr>
              <w:jc w:val="center"/>
              <w:rPr>
                <w:rFonts w:ascii="Times New Roman" w:hAnsi="Times New Roman" w:cs="Times New Roman"/>
                <w:sz w:val="24"/>
                <w:szCs w:val="24"/>
              </w:rPr>
            </w:pPr>
            <w:r>
              <w:rPr>
                <w:rFonts w:ascii="Times New Roman" w:hAnsi="Times New Roman" w:cs="Times New Roman"/>
                <w:sz w:val="24"/>
              </w:rPr>
              <w:t>P</w:t>
            </w:r>
            <w:r w:rsidRPr="0057030A">
              <w:rPr>
                <w:rFonts w:ascii="Times New Roman" w:hAnsi="Times New Roman" w:cs="Times New Roman"/>
                <w:sz w:val="24"/>
              </w:rPr>
              <w:t>rogramın başlangıç tarihinden önce</w:t>
            </w:r>
          </w:p>
        </w:tc>
      </w:tr>
      <w:tr w:rsidR="00B766E1" w:rsidRPr="00912035" w:rsidTr="00754D5E">
        <w:trPr>
          <w:trHeight w:val="1742"/>
        </w:trPr>
        <w:tc>
          <w:tcPr>
            <w:tcW w:w="3539" w:type="dxa"/>
            <w:shd w:val="clear" w:color="auto" w:fill="FFFFFF" w:themeFill="background1"/>
            <w:vAlign w:val="center"/>
          </w:tcPr>
          <w:p w:rsidR="00B766E1" w:rsidRPr="003C5475" w:rsidRDefault="00B766E1" w:rsidP="00754D5E">
            <w:pPr>
              <w:jc w:val="center"/>
              <w:rPr>
                <w:rFonts w:ascii="Times New Roman" w:hAnsi="Times New Roman" w:cs="Times New Roman"/>
                <w:b/>
                <w:sz w:val="24"/>
                <w:szCs w:val="24"/>
              </w:rPr>
            </w:pPr>
            <w:r w:rsidRPr="003C5475">
              <w:rPr>
                <w:rFonts w:ascii="Times New Roman" w:hAnsi="Times New Roman" w:cs="Times New Roman"/>
                <w:b/>
                <w:sz w:val="24"/>
                <w:szCs w:val="24"/>
              </w:rPr>
              <w:t>İstihdam Desteği</w:t>
            </w:r>
          </w:p>
        </w:tc>
        <w:tc>
          <w:tcPr>
            <w:tcW w:w="1408" w:type="dxa"/>
            <w:shd w:val="clear" w:color="auto" w:fill="FFFFFF" w:themeFill="background1"/>
            <w:vAlign w:val="center"/>
          </w:tcPr>
          <w:p w:rsidR="00B766E1" w:rsidRPr="003C5475" w:rsidRDefault="00B766E1" w:rsidP="00754D5E">
            <w:pPr>
              <w:spacing w:before="100" w:beforeAutospacing="1" w:after="100" w:afterAutospacing="1"/>
              <w:jc w:val="center"/>
              <w:rPr>
                <w:rFonts w:ascii="Times New Roman" w:hAnsi="Times New Roman" w:cs="Times New Roman"/>
                <w:sz w:val="24"/>
                <w:szCs w:val="24"/>
              </w:rPr>
            </w:pPr>
            <w:r w:rsidRPr="003C5475">
              <w:rPr>
                <w:rFonts w:ascii="Times New Roman" w:hAnsi="Times New Roman" w:cs="Times New Roman"/>
                <w:sz w:val="24"/>
                <w:szCs w:val="24"/>
              </w:rPr>
              <w:t>İlk iki yıl %70, diğer yıllar %50 oranında (</w:t>
            </w:r>
            <w:proofErr w:type="spellStart"/>
            <w:r w:rsidRPr="003C5475">
              <w:rPr>
                <w:rFonts w:ascii="Times New Roman" w:hAnsi="Times New Roman" w:cs="Times New Roman"/>
                <w:sz w:val="24"/>
                <w:szCs w:val="24"/>
              </w:rPr>
              <w:t>Maks</w:t>
            </w:r>
            <w:proofErr w:type="spellEnd"/>
            <w:r w:rsidRPr="003C5475">
              <w:rPr>
                <w:rFonts w:ascii="Times New Roman" w:hAnsi="Times New Roman" w:cs="Times New Roman"/>
                <w:sz w:val="24"/>
                <w:szCs w:val="24"/>
              </w:rPr>
              <w:t>. 10 kişi)</w:t>
            </w:r>
          </w:p>
        </w:tc>
        <w:tc>
          <w:tcPr>
            <w:tcW w:w="1182" w:type="dxa"/>
            <w:shd w:val="clear" w:color="auto" w:fill="FFFFFF" w:themeFill="background1"/>
            <w:vAlign w:val="center"/>
          </w:tcPr>
          <w:p w:rsidR="00B766E1" w:rsidRPr="003C5475" w:rsidRDefault="00B766E1" w:rsidP="00754D5E">
            <w:pPr>
              <w:jc w:val="center"/>
              <w:rPr>
                <w:rFonts w:ascii="Times New Roman" w:hAnsi="Times New Roman" w:cs="Times New Roman"/>
                <w:bCs/>
                <w:sz w:val="24"/>
                <w:szCs w:val="24"/>
              </w:rPr>
            </w:pPr>
            <w:r w:rsidRPr="003C5475">
              <w:rPr>
                <w:rFonts w:ascii="Times New Roman" w:hAnsi="Times New Roman" w:cs="Times New Roman"/>
                <w:sz w:val="24"/>
                <w:szCs w:val="24"/>
              </w:rPr>
              <w:t>9 milyon 618 bin (</w:t>
            </w:r>
            <w:proofErr w:type="spellStart"/>
            <w:r w:rsidRPr="003C5475">
              <w:rPr>
                <w:rFonts w:ascii="Times New Roman" w:hAnsi="Times New Roman" w:cs="Times New Roman"/>
                <w:sz w:val="24"/>
                <w:szCs w:val="24"/>
              </w:rPr>
              <w:t>Maks</w:t>
            </w:r>
            <w:proofErr w:type="spellEnd"/>
            <w:r w:rsidRPr="003C5475">
              <w:rPr>
                <w:rFonts w:ascii="Times New Roman" w:hAnsi="Times New Roman" w:cs="Times New Roman"/>
                <w:sz w:val="24"/>
                <w:szCs w:val="24"/>
              </w:rPr>
              <w:t xml:space="preserve">. </w:t>
            </w:r>
            <w:proofErr w:type="gramStart"/>
            <w:r w:rsidRPr="003C5475">
              <w:rPr>
                <w:rFonts w:ascii="Times New Roman" w:hAnsi="Times New Roman" w:cs="Times New Roman"/>
                <w:sz w:val="24"/>
                <w:szCs w:val="24"/>
              </w:rPr>
              <w:t>yıllık</w:t>
            </w:r>
            <w:proofErr w:type="gramEnd"/>
            <w:r w:rsidRPr="003C5475">
              <w:rPr>
                <w:rFonts w:ascii="Times New Roman" w:hAnsi="Times New Roman" w:cs="Times New Roman"/>
                <w:sz w:val="24"/>
                <w:szCs w:val="24"/>
              </w:rPr>
              <w:t xml:space="preserve"> kişi başı 1 milyon 202 bin)</w:t>
            </w:r>
          </w:p>
        </w:tc>
        <w:tc>
          <w:tcPr>
            <w:tcW w:w="925" w:type="dxa"/>
            <w:shd w:val="clear" w:color="auto" w:fill="FFFFFF" w:themeFill="background1"/>
            <w:vAlign w:val="center"/>
          </w:tcPr>
          <w:p w:rsidR="00B766E1" w:rsidRPr="003C5475" w:rsidRDefault="00B766E1" w:rsidP="00754D5E">
            <w:pPr>
              <w:jc w:val="center"/>
              <w:rPr>
                <w:rFonts w:ascii="Times New Roman" w:hAnsi="Times New Roman" w:cs="Times New Roman"/>
                <w:sz w:val="24"/>
                <w:szCs w:val="24"/>
              </w:rPr>
            </w:pPr>
          </w:p>
        </w:tc>
        <w:tc>
          <w:tcPr>
            <w:tcW w:w="1730" w:type="dxa"/>
            <w:shd w:val="clear" w:color="auto" w:fill="FFFFFF" w:themeFill="background1"/>
            <w:vAlign w:val="center"/>
          </w:tcPr>
          <w:p w:rsidR="00B766E1" w:rsidRPr="003C5475" w:rsidRDefault="00B766E1" w:rsidP="00754D5E">
            <w:pPr>
              <w:jc w:val="center"/>
              <w:rPr>
                <w:rFonts w:ascii="Times New Roman" w:hAnsi="Times New Roman" w:cs="Times New Roman"/>
                <w:sz w:val="24"/>
                <w:szCs w:val="24"/>
              </w:rPr>
            </w:pPr>
          </w:p>
        </w:tc>
      </w:tr>
      <w:tr w:rsidR="00B766E1" w:rsidRPr="00912035" w:rsidTr="00754D5E">
        <w:trPr>
          <w:trHeight w:val="1742"/>
        </w:trPr>
        <w:tc>
          <w:tcPr>
            <w:tcW w:w="3539" w:type="dxa"/>
            <w:shd w:val="clear" w:color="auto" w:fill="FFFFFF" w:themeFill="background1"/>
            <w:vAlign w:val="center"/>
          </w:tcPr>
          <w:p w:rsidR="00B766E1" w:rsidRPr="003C5475" w:rsidRDefault="00B766E1" w:rsidP="00754D5E">
            <w:pPr>
              <w:spacing w:before="100" w:beforeAutospacing="1" w:after="100" w:afterAutospacing="1"/>
              <w:jc w:val="center"/>
              <w:rPr>
                <w:rFonts w:ascii="Times New Roman" w:hAnsi="Times New Roman" w:cs="Times New Roman"/>
                <w:b/>
                <w:sz w:val="24"/>
                <w:szCs w:val="24"/>
              </w:rPr>
            </w:pPr>
            <w:r w:rsidRPr="003C5475">
              <w:rPr>
                <w:rFonts w:ascii="Times New Roman" w:hAnsi="Times New Roman" w:cs="Times New Roman"/>
                <w:b/>
                <w:sz w:val="24"/>
                <w:szCs w:val="24"/>
              </w:rPr>
              <w:t>Navlun Borsası Desteği</w:t>
            </w:r>
          </w:p>
        </w:tc>
        <w:tc>
          <w:tcPr>
            <w:tcW w:w="1408" w:type="dxa"/>
            <w:shd w:val="clear" w:color="auto" w:fill="FFFFFF" w:themeFill="background1"/>
            <w:vAlign w:val="center"/>
          </w:tcPr>
          <w:p w:rsidR="00B766E1" w:rsidRPr="003C5475" w:rsidRDefault="00B766E1" w:rsidP="00754D5E">
            <w:pPr>
              <w:spacing w:before="100" w:beforeAutospacing="1" w:after="100" w:afterAutospacing="1"/>
              <w:jc w:val="center"/>
              <w:rPr>
                <w:rFonts w:ascii="Times New Roman" w:hAnsi="Times New Roman" w:cs="Times New Roman"/>
                <w:sz w:val="24"/>
                <w:szCs w:val="24"/>
              </w:rPr>
            </w:pPr>
            <w:r w:rsidRPr="003C5475">
              <w:rPr>
                <w:rFonts w:ascii="Times New Roman" w:hAnsi="Times New Roman" w:cs="Times New Roman"/>
                <w:sz w:val="24"/>
                <w:szCs w:val="24"/>
              </w:rPr>
              <w:t>%60</w:t>
            </w:r>
          </w:p>
        </w:tc>
        <w:tc>
          <w:tcPr>
            <w:tcW w:w="1182" w:type="dxa"/>
            <w:shd w:val="clear" w:color="auto" w:fill="FFFFFF" w:themeFill="background1"/>
            <w:vAlign w:val="center"/>
          </w:tcPr>
          <w:p w:rsidR="00B766E1" w:rsidRPr="003C5475" w:rsidRDefault="00B766E1" w:rsidP="00754D5E">
            <w:pPr>
              <w:spacing w:before="100" w:beforeAutospacing="1" w:after="100" w:afterAutospacing="1"/>
              <w:jc w:val="center"/>
              <w:rPr>
                <w:rFonts w:ascii="Times New Roman" w:hAnsi="Times New Roman" w:cs="Times New Roman"/>
                <w:sz w:val="24"/>
                <w:szCs w:val="24"/>
              </w:rPr>
            </w:pPr>
            <w:r w:rsidRPr="003C5475">
              <w:rPr>
                <w:rFonts w:ascii="Times New Roman" w:hAnsi="Times New Roman" w:cs="Times New Roman"/>
                <w:sz w:val="24"/>
                <w:szCs w:val="24"/>
              </w:rPr>
              <w:t>7 milyon 214 bin</w:t>
            </w:r>
          </w:p>
        </w:tc>
        <w:tc>
          <w:tcPr>
            <w:tcW w:w="925" w:type="dxa"/>
            <w:shd w:val="clear" w:color="auto" w:fill="FFFFFF" w:themeFill="background1"/>
            <w:vAlign w:val="center"/>
          </w:tcPr>
          <w:p w:rsidR="00B766E1" w:rsidRPr="003C5475" w:rsidRDefault="00B766E1" w:rsidP="00754D5E">
            <w:pPr>
              <w:spacing w:before="100" w:beforeAutospacing="1" w:after="100" w:afterAutospacing="1"/>
              <w:rPr>
                <w:rFonts w:ascii="Times New Roman" w:hAnsi="Times New Roman" w:cs="Times New Roman"/>
                <w:sz w:val="24"/>
                <w:szCs w:val="24"/>
              </w:rPr>
            </w:pPr>
          </w:p>
        </w:tc>
        <w:tc>
          <w:tcPr>
            <w:tcW w:w="1730" w:type="dxa"/>
            <w:shd w:val="clear" w:color="auto" w:fill="FFFFFF" w:themeFill="background1"/>
            <w:vAlign w:val="center"/>
          </w:tcPr>
          <w:p w:rsidR="00B766E1" w:rsidRPr="003C5475" w:rsidRDefault="00B766E1" w:rsidP="00754D5E">
            <w:pPr>
              <w:jc w:val="center"/>
              <w:rPr>
                <w:rFonts w:ascii="Times New Roman" w:hAnsi="Times New Roman" w:cs="Times New Roman"/>
                <w:sz w:val="24"/>
                <w:szCs w:val="24"/>
              </w:rPr>
            </w:pPr>
          </w:p>
        </w:tc>
      </w:tr>
    </w:tbl>
    <w:p w:rsidR="00B766E1" w:rsidRPr="00912035" w:rsidRDefault="00B766E1" w:rsidP="00B766E1">
      <w:pPr>
        <w:jc w:val="center"/>
        <w:rPr>
          <w:rFonts w:ascii="Times New Roman" w:hAnsi="Times New Roman" w:cs="Times New Roman"/>
          <w:b/>
          <w:sz w:val="24"/>
          <w:szCs w:val="24"/>
        </w:rPr>
      </w:pPr>
    </w:p>
    <w:p w:rsidR="00B766E1" w:rsidRPr="00A940B8" w:rsidRDefault="00B766E1" w:rsidP="00B766E1">
      <w:pPr>
        <w:rPr>
          <w:b/>
          <w:color w:val="FF0000"/>
        </w:rPr>
      </w:pPr>
    </w:p>
    <w:p w:rsidR="003D6E88" w:rsidRPr="00F05498" w:rsidRDefault="003D6E88" w:rsidP="003D6E88">
      <w:pPr>
        <w:ind w:firstLine="708"/>
        <w:jc w:val="both"/>
        <w:rPr>
          <w:rFonts w:ascii="Times New Roman" w:hAnsi="Times New Roman" w:cs="Times New Roman"/>
          <w:sz w:val="24"/>
          <w:szCs w:val="24"/>
        </w:rPr>
      </w:pPr>
    </w:p>
    <w:sectPr w:rsidR="003D6E88" w:rsidRPr="00F05498" w:rsidSect="00B766E1">
      <w:headerReference w:type="default" r:id="rId13"/>
      <w:footerReference w:type="default" r:id="rId14"/>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D5E" w:rsidRDefault="00754D5E" w:rsidP="002E2C63">
      <w:pPr>
        <w:spacing w:after="0" w:line="240" w:lineRule="auto"/>
      </w:pPr>
      <w:r>
        <w:separator/>
      </w:r>
    </w:p>
  </w:endnote>
  <w:endnote w:type="continuationSeparator" w:id="0">
    <w:p w:rsidR="00754D5E" w:rsidRDefault="00754D5E" w:rsidP="002E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400743"/>
      <w:docPartObj>
        <w:docPartGallery w:val="Page Numbers (Bottom of Page)"/>
        <w:docPartUnique/>
      </w:docPartObj>
    </w:sdtPr>
    <w:sdtEndPr/>
    <w:sdtContent>
      <w:p w:rsidR="00754D5E" w:rsidRDefault="00754D5E">
        <w:pPr>
          <w:pStyle w:val="AltBilgi"/>
          <w:jc w:val="right"/>
        </w:pPr>
        <w:r>
          <w:fldChar w:fldCharType="begin"/>
        </w:r>
        <w:r>
          <w:instrText>PAGE   \* MERGEFORMAT</w:instrText>
        </w:r>
        <w:r>
          <w:fldChar w:fldCharType="separate"/>
        </w:r>
        <w:r>
          <w:t>2</w:t>
        </w:r>
        <w:r>
          <w:fldChar w:fldCharType="end"/>
        </w:r>
      </w:p>
    </w:sdtContent>
  </w:sdt>
  <w:p w:rsidR="00754D5E" w:rsidRDefault="00754D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D5E" w:rsidRDefault="00754D5E" w:rsidP="002E2C63">
      <w:pPr>
        <w:spacing w:after="0" w:line="240" w:lineRule="auto"/>
      </w:pPr>
      <w:r>
        <w:separator/>
      </w:r>
    </w:p>
  </w:footnote>
  <w:footnote w:type="continuationSeparator" w:id="0">
    <w:p w:rsidR="00754D5E" w:rsidRDefault="00754D5E" w:rsidP="002E2C63">
      <w:pPr>
        <w:spacing w:after="0" w:line="240" w:lineRule="auto"/>
      </w:pPr>
      <w:r>
        <w:continuationSeparator/>
      </w:r>
    </w:p>
  </w:footnote>
  <w:footnote w:id="1">
    <w:p w:rsidR="00754D5E" w:rsidRDefault="00754D5E" w:rsidP="00B766E1">
      <w:pPr>
        <w:pStyle w:val="DipnotMetni"/>
      </w:pPr>
      <w:r>
        <w:rPr>
          <w:rStyle w:val="DipnotBavurusu"/>
        </w:rPr>
        <w:footnoteRef/>
      </w:r>
      <w:r>
        <w:t xml:space="preserve"> </w:t>
      </w:r>
      <w:r w:rsidRPr="004E4DA5">
        <w:t>Milli Katılım Etkinliğinin Organizasyonu</w:t>
      </w:r>
      <w:r>
        <w:t xml:space="preserve"> desteği için milli katılım organizatörü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D5E" w:rsidRDefault="00754D5E">
    <w:pPr>
      <w:pStyle w:val="stBilgi"/>
    </w:pPr>
  </w:p>
  <w:p w:rsidR="00754D5E" w:rsidRPr="00724555" w:rsidRDefault="00754D5E" w:rsidP="00724555">
    <w:pPr>
      <w:spacing w:after="0" w:line="252" w:lineRule="auto"/>
      <w:rPr>
        <w:rFonts w:ascii="Bookman Old Style" w:hAnsi="Bookman Old Style"/>
        <w:color w:val="800000"/>
        <w:sz w:val="16"/>
        <w:szCs w:val="16"/>
      </w:rPr>
    </w:pPr>
    <w:r w:rsidRPr="00724555">
      <w:rPr>
        <w:rFonts w:ascii="Bookman Old Style" w:hAnsi="Bookman Old Style"/>
        <w:color w:val="800000"/>
        <w:sz w:val="16"/>
        <w:szCs w:val="16"/>
      </w:rPr>
      <w:t>T.C. Ticaret Bakanlığı</w:t>
    </w:r>
  </w:p>
  <w:p w:rsidR="00754D5E" w:rsidRPr="00724555" w:rsidRDefault="00754D5E" w:rsidP="00724555">
    <w:pPr>
      <w:spacing w:after="0" w:line="252" w:lineRule="auto"/>
      <w:rPr>
        <w:rFonts w:ascii="Bookman Old Style" w:hAnsi="Bookman Old Style"/>
        <w:color w:val="800000"/>
        <w:sz w:val="16"/>
        <w:szCs w:val="16"/>
      </w:rPr>
    </w:pPr>
    <w:r w:rsidRPr="00724555">
      <w:rPr>
        <w:rFonts w:ascii="Bookman Old Style" w:hAnsi="Bookman Old Style"/>
        <w:color w:val="800000"/>
        <w:sz w:val="16"/>
        <w:szCs w:val="16"/>
      </w:rPr>
      <w:t xml:space="preserve">Uluslararası Hizmet Ticareti Genel Müdürlüğü </w:t>
    </w:r>
  </w:p>
  <w:p w:rsidR="00754D5E" w:rsidRPr="00724555" w:rsidRDefault="00754D5E" w:rsidP="00724555">
    <w:pPr>
      <w:spacing w:after="0" w:line="252" w:lineRule="auto"/>
      <w:rPr>
        <w:rFonts w:ascii="Bookman Old Style" w:hAnsi="Bookman Old Style"/>
        <w:color w:val="800000"/>
        <w:sz w:val="16"/>
        <w:szCs w:val="16"/>
      </w:rPr>
    </w:pPr>
    <w:r w:rsidRPr="00724555">
      <w:rPr>
        <w:rFonts w:ascii="Bookman Old Style" w:hAnsi="Bookman Old Style"/>
        <w:color w:val="800000"/>
        <w:sz w:val="16"/>
        <w:szCs w:val="16"/>
      </w:rPr>
      <w:t>Lojistik ve Taşımacılık Hizmetleri Daire</w:t>
    </w:r>
    <w:r>
      <w:rPr>
        <w:rFonts w:ascii="Bookman Old Style" w:hAnsi="Bookman Old Style"/>
        <w:color w:val="800000"/>
        <w:sz w:val="16"/>
        <w:szCs w:val="16"/>
      </w:rPr>
      <w:t xml:space="preserve"> Başkanlığı</w:t>
    </w:r>
    <w:r w:rsidRPr="00724555">
      <w:rPr>
        <w:rFonts w:ascii="Bookman Old Style" w:hAnsi="Bookman Old Style"/>
        <w:color w:val="800000"/>
        <w:sz w:val="16"/>
        <w:szCs w:val="16"/>
      </w:rPr>
      <w:tab/>
    </w:r>
    <w:r w:rsidRPr="00724555">
      <w:rPr>
        <w:rFonts w:ascii="Bookman Old Style" w:hAnsi="Bookman Old Style"/>
        <w:color w:val="800000"/>
        <w:sz w:val="16"/>
        <w:szCs w:val="16"/>
      </w:rPr>
      <w:tab/>
    </w:r>
    <w:r w:rsidRPr="00724555">
      <w:rPr>
        <w:rFonts w:ascii="Bookman Old Style" w:hAnsi="Bookman Old Style"/>
        <w:color w:val="800000"/>
        <w:sz w:val="16"/>
        <w:szCs w:val="16"/>
      </w:rPr>
      <w:tab/>
    </w:r>
    <w:r w:rsidRPr="00724555">
      <w:rPr>
        <w:rFonts w:ascii="Bookman Old Style" w:hAnsi="Bookman Old Style"/>
        <w:color w:val="800000"/>
        <w:sz w:val="16"/>
        <w:szCs w:val="16"/>
      </w:rPr>
      <w:tab/>
    </w:r>
    <w:r w:rsidRPr="00724555">
      <w:rPr>
        <w:rFonts w:ascii="Bookman Old Style" w:hAnsi="Bookman Old Style"/>
        <w:color w:val="800000"/>
        <w:sz w:val="16"/>
        <w:szCs w:val="16"/>
      </w:rPr>
      <w:tab/>
    </w:r>
    <w:r w:rsidRPr="00724555">
      <w:rPr>
        <w:rFonts w:ascii="Bookman Old Style" w:hAnsi="Bookman Old Style"/>
        <w:color w:val="800000"/>
        <w:sz w:val="16"/>
        <w:szCs w:val="16"/>
      </w:rPr>
      <w:tab/>
    </w:r>
    <w:r w:rsidRPr="00724555">
      <w:rPr>
        <w:rFonts w:ascii="Bookman Old Style" w:hAnsi="Bookman Old Style"/>
        <w:color w:val="800000"/>
        <w:sz w:val="16"/>
        <w:szCs w:val="16"/>
      </w:rPr>
      <w:tab/>
      <w:t>OCAK 2023</w:t>
    </w:r>
  </w:p>
  <w:p w:rsidR="00754D5E" w:rsidRDefault="00754D5E" w:rsidP="0072455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D5E" w:rsidRPr="00724555" w:rsidRDefault="00754D5E" w:rsidP="004F2A94">
    <w:pPr>
      <w:spacing w:after="0" w:line="252" w:lineRule="auto"/>
      <w:rPr>
        <w:rFonts w:ascii="Bookman Old Style" w:hAnsi="Bookman Old Style"/>
        <w:color w:val="800000"/>
        <w:sz w:val="16"/>
        <w:szCs w:val="16"/>
      </w:rPr>
    </w:pPr>
    <w:r w:rsidRPr="00724555">
      <w:rPr>
        <w:rFonts w:ascii="Bookman Old Style" w:hAnsi="Bookman Old Style"/>
        <w:color w:val="800000"/>
        <w:sz w:val="16"/>
        <w:szCs w:val="16"/>
      </w:rPr>
      <w:t>T.C. Ticaret Bakanlığı</w:t>
    </w:r>
  </w:p>
  <w:p w:rsidR="00754D5E" w:rsidRPr="00724555" w:rsidRDefault="00754D5E" w:rsidP="004F2A94">
    <w:pPr>
      <w:spacing w:after="0" w:line="252" w:lineRule="auto"/>
      <w:rPr>
        <w:rFonts w:ascii="Bookman Old Style" w:hAnsi="Bookman Old Style"/>
        <w:color w:val="800000"/>
        <w:sz w:val="16"/>
        <w:szCs w:val="16"/>
      </w:rPr>
    </w:pPr>
    <w:r w:rsidRPr="00724555">
      <w:rPr>
        <w:rFonts w:ascii="Bookman Old Style" w:hAnsi="Bookman Old Style"/>
        <w:color w:val="800000"/>
        <w:sz w:val="16"/>
        <w:szCs w:val="16"/>
      </w:rPr>
      <w:t xml:space="preserve">Uluslararası Hizmet Ticareti Genel Müdürlüğü </w:t>
    </w:r>
  </w:p>
  <w:p w:rsidR="00754D5E" w:rsidRDefault="00754D5E" w:rsidP="004F2A94">
    <w:pPr>
      <w:spacing w:after="0" w:line="252" w:lineRule="auto"/>
    </w:pPr>
    <w:r w:rsidRPr="00724555">
      <w:rPr>
        <w:rFonts w:ascii="Bookman Old Style" w:hAnsi="Bookman Old Style"/>
        <w:color w:val="800000"/>
        <w:sz w:val="16"/>
        <w:szCs w:val="16"/>
      </w:rPr>
      <w:t>Lojistik ve Taşımacılık Hizmetleri Daire</w:t>
    </w:r>
    <w:r>
      <w:rPr>
        <w:rFonts w:ascii="Bookman Old Style" w:hAnsi="Bookman Old Style"/>
        <w:color w:val="800000"/>
        <w:sz w:val="16"/>
        <w:szCs w:val="16"/>
      </w:rPr>
      <w:t xml:space="preserve"> Başkanlığı</w:t>
    </w:r>
    <w:r w:rsidRPr="00724555">
      <w:rPr>
        <w:rFonts w:ascii="Bookman Old Style" w:hAnsi="Bookman Old Style"/>
        <w:color w:val="800000"/>
        <w:sz w:val="16"/>
        <w:szCs w:val="16"/>
      </w:rPr>
      <w:tab/>
    </w:r>
    <w:r w:rsidRPr="00724555">
      <w:rPr>
        <w:rFonts w:ascii="Bookman Old Style" w:hAnsi="Bookman Old Style"/>
        <w:color w:val="800000"/>
        <w:sz w:val="16"/>
        <w:szCs w:val="16"/>
      </w:rPr>
      <w:tab/>
    </w:r>
    <w:r w:rsidRPr="00724555">
      <w:rPr>
        <w:rFonts w:ascii="Bookman Old Style" w:hAnsi="Bookman Old Style"/>
        <w:color w:val="800000"/>
        <w:sz w:val="16"/>
        <w:szCs w:val="16"/>
      </w:rPr>
      <w:tab/>
    </w:r>
    <w:r w:rsidRPr="00724555">
      <w:rPr>
        <w:rFonts w:ascii="Bookman Old Style" w:hAnsi="Bookman Old Style"/>
        <w:color w:val="800000"/>
        <w:sz w:val="16"/>
        <w:szCs w:val="16"/>
      </w:rPr>
      <w:tab/>
    </w:r>
    <w:r w:rsidRPr="00724555">
      <w:rPr>
        <w:rFonts w:ascii="Bookman Old Style" w:hAnsi="Bookman Old Style"/>
        <w:color w:val="800000"/>
        <w:sz w:val="16"/>
        <w:szCs w:val="16"/>
      </w:rPr>
      <w:tab/>
    </w:r>
    <w:r w:rsidRPr="00724555">
      <w:rPr>
        <w:rFonts w:ascii="Bookman Old Style" w:hAnsi="Bookman Old Style"/>
        <w:color w:val="800000"/>
        <w:sz w:val="16"/>
        <w:szCs w:val="16"/>
      </w:rPr>
      <w:tab/>
      <w:t>OCAK 2023</w:t>
    </w:r>
  </w:p>
  <w:p w:rsidR="00754D5E" w:rsidRDefault="00754D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69A"/>
    <w:multiLevelType w:val="multilevel"/>
    <w:tmpl w:val="0CCC35C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sz w:val="22"/>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C9146C1"/>
    <w:multiLevelType w:val="hybridMultilevel"/>
    <w:tmpl w:val="60E0C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DF348E"/>
    <w:multiLevelType w:val="hybridMultilevel"/>
    <w:tmpl w:val="BA4EB0C2"/>
    <w:lvl w:ilvl="0" w:tplc="C306378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9A0A23"/>
    <w:multiLevelType w:val="multilevel"/>
    <w:tmpl w:val="CF92BC82"/>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sz w:val="22"/>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ED74BB5"/>
    <w:multiLevelType w:val="hybridMultilevel"/>
    <w:tmpl w:val="61AEB706"/>
    <w:lvl w:ilvl="0" w:tplc="041F0001">
      <w:start w:val="1"/>
      <w:numFmt w:val="bullet"/>
      <w:lvlText w:val=""/>
      <w:lvlJc w:val="left"/>
      <w:pPr>
        <w:ind w:left="1080" w:hanging="360"/>
      </w:pPr>
      <w:rPr>
        <w:rFonts w:ascii="Symbol" w:hAnsi="Symbol" w:hint="default"/>
      </w:rPr>
    </w:lvl>
    <w:lvl w:ilvl="1" w:tplc="041F0005">
      <w:start w:val="1"/>
      <w:numFmt w:val="bullet"/>
      <w:lvlText w:val=""/>
      <w:lvlJc w:val="left"/>
      <w:pPr>
        <w:ind w:left="1800" w:hanging="360"/>
      </w:pPr>
      <w:rPr>
        <w:rFonts w:ascii="Wingdings" w:hAnsi="Wingdings"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0D5487D"/>
    <w:multiLevelType w:val="hybridMultilevel"/>
    <w:tmpl w:val="6DDCECE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2F465A"/>
    <w:multiLevelType w:val="hybridMultilevel"/>
    <w:tmpl w:val="64B28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CF764A"/>
    <w:multiLevelType w:val="hybridMultilevel"/>
    <w:tmpl w:val="76BC69A2"/>
    <w:lvl w:ilvl="0" w:tplc="D90E7644">
      <w:numFmt w:val="bullet"/>
      <w:lvlText w:val=""/>
      <w:lvlJc w:val="left"/>
      <w:pPr>
        <w:ind w:left="1500" w:hanging="744"/>
      </w:pPr>
      <w:rPr>
        <w:rFonts w:ascii="Wingdings" w:eastAsia="Wingdings" w:hAnsi="Wingdings" w:cs="Wingdings" w:hint="default"/>
        <w:w w:val="100"/>
        <w:sz w:val="24"/>
        <w:szCs w:val="24"/>
        <w:lang w:val="tr-TR" w:eastAsia="en-US" w:bidi="ar-SA"/>
      </w:rPr>
    </w:lvl>
    <w:lvl w:ilvl="1" w:tplc="B3C4EDA2">
      <w:numFmt w:val="bullet"/>
      <w:lvlText w:val="•"/>
      <w:lvlJc w:val="left"/>
      <w:pPr>
        <w:ind w:left="1500" w:hanging="744"/>
      </w:pPr>
      <w:rPr>
        <w:rFonts w:hint="default"/>
        <w:lang w:val="tr-TR" w:eastAsia="en-US" w:bidi="ar-SA"/>
      </w:rPr>
    </w:lvl>
    <w:lvl w:ilvl="2" w:tplc="F3AEF198">
      <w:numFmt w:val="bullet"/>
      <w:lvlText w:val="•"/>
      <w:lvlJc w:val="left"/>
      <w:pPr>
        <w:ind w:left="1840" w:hanging="744"/>
      </w:pPr>
      <w:rPr>
        <w:rFonts w:hint="default"/>
        <w:lang w:val="tr-TR" w:eastAsia="en-US" w:bidi="ar-SA"/>
      </w:rPr>
    </w:lvl>
    <w:lvl w:ilvl="3" w:tplc="E3388604">
      <w:numFmt w:val="bullet"/>
      <w:lvlText w:val="•"/>
      <w:lvlJc w:val="left"/>
      <w:pPr>
        <w:ind w:left="2808" w:hanging="744"/>
      </w:pPr>
      <w:rPr>
        <w:rFonts w:hint="default"/>
        <w:lang w:val="tr-TR" w:eastAsia="en-US" w:bidi="ar-SA"/>
      </w:rPr>
    </w:lvl>
    <w:lvl w:ilvl="4" w:tplc="E8302D36">
      <w:numFmt w:val="bullet"/>
      <w:lvlText w:val="•"/>
      <w:lvlJc w:val="left"/>
      <w:pPr>
        <w:ind w:left="3776" w:hanging="744"/>
      </w:pPr>
      <w:rPr>
        <w:rFonts w:hint="default"/>
        <w:lang w:val="tr-TR" w:eastAsia="en-US" w:bidi="ar-SA"/>
      </w:rPr>
    </w:lvl>
    <w:lvl w:ilvl="5" w:tplc="00EA61DE">
      <w:numFmt w:val="bullet"/>
      <w:lvlText w:val="•"/>
      <w:lvlJc w:val="left"/>
      <w:pPr>
        <w:ind w:left="4744" w:hanging="744"/>
      </w:pPr>
      <w:rPr>
        <w:rFonts w:hint="default"/>
        <w:lang w:val="tr-TR" w:eastAsia="en-US" w:bidi="ar-SA"/>
      </w:rPr>
    </w:lvl>
    <w:lvl w:ilvl="6" w:tplc="D60C0EE4">
      <w:numFmt w:val="bullet"/>
      <w:lvlText w:val="•"/>
      <w:lvlJc w:val="left"/>
      <w:pPr>
        <w:ind w:left="5713" w:hanging="744"/>
      </w:pPr>
      <w:rPr>
        <w:rFonts w:hint="default"/>
        <w:lang w:val="tr-TR" w:eastAsia="en-US" w:bidi="ar-SA"/>
      </w:rPr>
    </w:lvl>
    <w:lvl w:ilvl="7" w:tplc="88DA79A6">
      <w:numFmt w:val="bullet"/>
      <w:lvlText w:val="•"/>
      <w:lvlJc w:val="left"/>
      <w:pPr>
        <w:ind w:left="6681" w:hanging="744"/>
      </w:pPr>
      <w:rPr>
        <w:rFonts w:hint="default"/>
        <w:lang w:val="tr-TR" w:eastAsia="en-US" w:bidi="ar-SA"/>
      </w:rPr>
    </w:lvl>
    <w:lvl w:ilvl="8" w:tplc="5F2A5E02">
      <w:numFmt w:val="bullet"/>
      <w:lvlText w:val="•"/>
      <w:lvlJc w:val="left"/>
      <w:pPr>
        <w:ind w:left="7649" w:hanging="744"/>
      </w:pPr>
      <w:rPr>
        <w:rFonts w:hint="default"/>
        <w:lang w:val="tr-TR" w:eastAsia="en-US" w:bidi="ar-SA"/>
      </w:rPr>
    </w:lvl>
  </w:abstractNum>
  <w:abstractNum w:abstractNumId="8" w15:restartNumberingAfterBreak="0">
    <w:nsid w:val="362321B2"/>
    <w:multiLevelType w:val="hybridMultilevel"/>
    <w:tmpl w:val="DD4EB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CB21BC"/>
    <w:multiLevelType w:val="hybridMultilevel"/>
    <w:tmpl w:val="CC323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C426C3"/>
    <w:multiLevelType w:val="hybridMultilevel"/>
    <w:tmpl w:val="726631A0"/>
    <w:lvl w:ilvl="0" w:tplc="041F0001">
      <w:start w:val="1"/>
      <w:numFmt w:val="bullet"/>
      <w:lvlText w:val=""/>
      <w:lvlJc w:val="left"/>
      <w:pPr>
        <w:ind w:left="1080" w:hanging="360"/>
      </w:pPr>
      <w:rPr>
        <w:rFonts w:ascii="Symbol" w:hAnsi="Symbol" w:hint="default"/>
      </w:rPr>
    </w:lvl>
    <w:lvl w:ilvl="1" w:tplc="C3063788">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44117259"/>
    <w:multiLevelType w:val="multilevel"/>
    <w:tmpl w:val="0CCC35C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sz w:val="22"/>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461555F9"/>
    <w:multiLevelType w:val="hybridMultilevel"/>
    <w:tmpl w:val="F71ED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27620C"/>
    <w:multiLevelType w:val="hybridMultilevel"/>
    <w:tmpl w:val="526C57C4"/>
    <w:lvl w:ilvl="0" w:tplc="CA9A01EE">
      <w:start w:val="2012"/>
      <w:numFmt w:val="bullet"/>
      <w:lvlText w:val="-"/>
      <w:lvlJc w:val="left"/>
      <w:pPr>
        <w:ind w:left="720" w:hanging="360"/>
      </w:pPr>
      <w:rPr>
        <w:rFonts w:ascii="TimesNewRomanPSMT" w:eastAsia="Calibri" w:hAnsi="TimesNewRomanPSMT" w:cs="TimesNewRomanPSMT"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E2B1C19"/>
    <w:multiLevelType w:val="hybridMultilevel"/>
    <w:tmpl w:val="8570BAFA"/>
    <w:lvl w:ilvl="0" w:tplc="32BE329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4D373EB"/>
    <w:multiLevelType w:val="hybridMultilevel"/>
    <w:tmpl w:val="925A2F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BCA0201"/>
    <w:multiLevelType w:val="hybridMultilevel"/>
    <w:tmpl w:val="FD2AC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CC3EC7"/>
    <w:multiLevelType w:val="hybridMultilevel"/>
    <w:tmpl w:val="2CB8E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FB82375"/>
    <w:multiLevelType w:val="hybridMultilevel"/>
    <w:tmpl w:val="D7D6C0D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705E06CA"/>
    <w:multiLevelType w:val="hybridMultilevel"/>
    <w:tmpl w:val="65C49A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51C0D24"/>
    <w:multiLevelType w:val="multilevel"/>
    <w:tmpl w:val="A91062A0"/>
    <w:lvl w:ilvl="0">
      <w:start w:val="1"/>
      <w:numFmt w:val="bullet"/>
      <w:lvlText w:val=""/>
      <w:lvlJc w:val="left"/>
      <w:pPr>
        <w:tabs>
          <w:tab w:val="num" w:pos="5322"/>
        </w:tabs>
        <w:ind w:left="5322" w:hanging="360"/>
      </w:pPr>
      <w:rPr>
        <w:rFonts w:ascii="Symbol" w:hAnsi="Symbol" w:hint="default"/>
        <w:sz w:val="20"/>
      </w:rPr>
    </w:lvl>
    <w:lvl w:ilvl="1" w:tentative="1">
      <w:start w:val="1"/>
      <w:numFmt w:val="bullet"/>
      <w:lvlText w:val=""/>
      <w:lvlJc w:val="left"/>
      <w:pPr>
        <w:tabs>
          <w:tab w:val="num" w:pos="6042"/>
        </w:tabs>
        <w:ind w:left="6042" w:hanging="360"/>
      </w:pPr>
      <w:rPr>
        <w:rFonts w:ascii="Symbol" w:hAnsi="Symbol" w:hint="default"/>
        <w:sz w:val="20"/>
      </w:rPr>
    </w:lvl>
    <w:lvl w:ilvl="2" w:tentative="1">
      <w:start w:val="1"/>
      <w:numFmt w:val="bullet"/>
      <w:lvlText w:val=""/>
      <w:lvlJc w:val="left"/>
      <w:pPr>
        <w:tabs>
          <w:tab w:val="num" w:pos="6762"/>
        </w:tabs>
        <w:ind w:left="6762" w:hanging="360"/>
      </w:pPr>
      <w:rPr>
        <w:rFonts w:ascii="Symbol" w:hAnsi="Symbol" w:hint="default"/>
        <w:sz w:val="20"/>
      </w:rPr>
    </w:lvl>
    <w:lvl w:ilvl="3" w:tentative="1">
      <w:start w:val="1"/>
      <w:numFmt w:val="bullet"/>
      <w:lvlText w:val=""/>
      <w:lvlJc w:val="left"/>
      <w:pPr>
        <w:tabs>
          <w:tab w:val="num" w:pos="7482"/>
        </w:tabs>
        <w:ind w:left="7482" w:hanging="360"/>
      </w:pPr>
      <w:rPr>
        <w:rFonts w:ascii="Symbol" w:hAnsi="Symbol" w:hint="default"/>
        <w:sz w:val="20"/>
      </w:rPr>
    </w:lvl>
    <w:lvl w:ilvl="4" w:tentative="1">
      <w:start w:val="1"/>
      <w:numFmt w:val="bullet"/>
      <w:lvlText w:val=""/>
      <w:lvlJc w:val="left"/>
      <w:pPr>
        <w:tabs>
          <w:tab w:val="num" w:pos="8202"/>
        </w:tabs>
        <w:ind w:left="8202" w:hanging="360"/>
      </w:pPr>
      <w:rPr>
        <w:rFonts w:ascii="Symbol" w:hAnsi="Symbol" w:hint="default"/>
        <w:sz w:val="20"/>
      </w:rPr>
    </w:lvl>
    <w:lvl w:ilvl="5" w:tentative="1">
      <w:start w:val="1"/>
      <w:numFmt w:val="bullet"/>
      <w:lvlText w:val=""/>
      <w:lvlJc w:val="left"/>
      <w:pPr>
        <w:tabs>
          <w:tab w:val="num" w:pos="8922"/>
        </w:tabs>
        <w:ind w:left="8922" w:hanging="360"/>
      </w:pPr>
      <w:rPr>
        <w:rFonts w:ascii="Symbol" w:hAnsi="Symbol" w:hint="default"/>
        <w:sz w:val="20"/>
      </w:rPr>
    </w:lvl>
    <w:lvl w:ilvl="6" w:tentative="1">
      <w:start w:val="1"/>
      <w:numFmt w:val="bullet"/>
      <w:lvlText w:val=""/>
      <w:lvlJc w:val="left"/>
      <w:pPr>
        <w:tabs>
          <w:tab w:val="num" w:pos="9642"/>
        </w:tabs>
        <w:ind w:left="9642" w:hanging="360"/>
      </w:pPr>
      <w:rPr>
        <w:rFonts w:ascii="Symbol" w:hAnsi="Symbol" w:hint="default"/>
        <w:sz w:val="20"/>
      </w:rPr>
    </w:lvl>
    <w:lvl w:ilvl="7" w:tentative="1">
      <w:start w:val="1"/>
      <w:numFmt w:val="bullet"/>
      <w:lvlText w:val=""/>
      <w:lvlJc w:val="left"/>
      <w:pPr>
        <w:tabs>
          <w:tab w:val="num" w:pos="10362"/>
        </w:tabs>
        <w:ind w:left="10362" w:hanging="360"/>
      </w:pPr>
      <w:rPr>
        <w:rFonts w:ascii="Symbol" w:hAnsi="Symbol" w:hint="default"/>
        <w:sz w:val="20"/>
      </w:rPr>
    </w:lvl>
    <w:lvl w:ilvl="8" w:tentative="1">
      <w:start w:val="1"/>
      <w:numFmt w:val="bullet"/>
      <w:lvlText w:val=""/>
      <w:lvlJc w:val="left"/>
      <w:pPr>
        <w:tabs>
          <w:tab w:val="num" w:pos="11082"/>
        </w:tabs>
        <w:ind w:left="11082" w:hanging="360"/>
      </w:pPr>
      <w:rPr>
        <w:rFonts w:ascii="Symbol" w:hAnsi="Symbol" w:hint="default"/>
        <w:sz w:val="20"/>
      </w:rPr>
    </w:lvl>
  </w:abstractNum>
  <w:abstractNum w:abstractNumId="21" w15:restartNumberingAfterBreak="0">
    <w:nsid w:val="78A47046"/>
    <w:multiLevelType w:val="hybridMultilevel"/>
    <w:tmpl w:val="EAF8A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9F466C8"/>
    <w:multiLevelType w:val="hybridMultilevel"/>
    <w:tmpl w:val="877C06AE"/>
    <w:lvl w:ilvl="0" w:tplc="9E50F312">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0"/>
  </w:num>
  <w:num w:numId="3">
    <w:abstractNumId w:val="10"/>
  </w:num>
  <w:num w:numId="4">
    <w:abstractNumId w:val="2"/>
  </w:num>
  <w:num w:numId="5">
    <w:abstractNumId w:val="4"/>
  </w:num>
  <w:num w:numId="6">
    <w:abstractNumId w:val="18"/>
  </w:num>
  <w:num w:numId="7">
    <w:abstractNumId w:val="5"/>
  </w:num>
  <w:num w:numId="8">
    <w:abstractNumId w:val="15"/>
  </w:num>
  <w:num w:numId="9">
    <w:abstractNumId w:val="19"/>
  </w:num>
  <w:num w:numId="10">
    <w:abstractNumId w:val="7"/>
  </w:num>
  <w:num w:numId="11">
    <w:abstractNumId w:val="3"/>
  </w:num>
  <w:num w:numId="12">
    <w:abstractNumId w:val="12"/>
  </w:num>
  <w:num w:numId="13">
    <w:abstractNumId w:val="8"/>
  </w:num>
  <w:num w:numId="14">
    <w:abstractNumId w:val="17"/>
  </w:num>
  <w:num w:numId="15">
    <w:abstractNumId w:val="16"/>
  </w:num>
  <w:num w:numId="16">
    <w:abstractNumId w:val="9"/>
  </w:num>
  <w:num w:numId="17">
    <w:abstractNumId w:val="21"/>
  </w:num>
  <w:num w:numId="18">
    <w:abstractNumId w:val="6"/>
  </w:num>
  <w:num w:numId="19">
    <w:abstractNumId w:val="14"/>
  </w:num>
  <w:num w:numId="20">
    <w:abstractNumId w:val="0"/>
  </w:num>
  <w:num w:numId="21">
    <w:abstractNumId w:val="13"/>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87"/>
    <w:rsid w:val="00001A5A"/>
    <w:rsid w:val="000027F9"/>
    <w:rsid w:val="000053E5"/>
    <w:rsid w:val="000070E9"/>
    <w:rsid w:val="00030EB2"/>
    <w:rsid w:val="00032E20"/>
    <w:rsid w:val="00041D28"/>
    <w:rsid w:val="00053182"/>
    <w:rsid w:val="000545AF"/>
    <w:rsid w:val="0005489A"/>
    <w:rsid w:val="00056528"/>
    <w:rsid w:val="0007721D"/>
    <w:rsid w:val="0008270F"/>
    <w:rsid w:val="000839D2"/>
    <w:rsid w:val="00087224"/>
    <w:rsid w:val="00087F9F"/>
    <w:rsid w:val="00097A6B"/>
    <w:rsid w:val="000A38C2"/>
    <w:rsid w:val="000B58EA"/>
    <w:rsid w:val="000B660F"/>
    <w:rsid w:val="000C0D5C"/>
    <w:rsid w:val="000D1AB4"/>
    <w:rsid w:val="000E77D2"/>
    <w:rsid w:val="001336B7"/>
    <w:rsid w:val="00135893"/>
    <w:rsid w:val="00164350"/>
    <w:rsid w:val="001725E7"/>
    <w:rsid w:val="0017393B"/>
    <w:rsid w:val="001833BC"/>
    <w:rsid w:val="00195AF2"/>
    <w:rsid w:val="001A6388"/>
    <w:rsid w:val="001B1806"/>
    <w:rsid w:val="001B3BDA"/>
    <w:rsid w:val="001B50BC"/>
    <w:rsid w:val="001C381C"/>
    <w:rsid w:val="001E5D87"/>
    <w:rsid w:val="001E7495"/>
    <w:rsid w:val="001F5D08"/>
    <w:rsid w:val="002026E3"/>
    <w:rsid w:val="002032AE"/>
    <w:rsid w:val="002035C1"/>
    <w:rsid w:val="002076C8"/>
    <w:rsid w:val="0021071D"/>
    <w:rsid w:val="00210B99"/>
    <w:rsid w:val="00221C50"/>
    <w:rsid w:val="002221DF"/>
    <w:rsid w:val="00223ACA"/>
    <w:rsid w:val="00224AF5"/>
    <w:rsid w:val="00237747"/>
    <w:rsid w:val="0024168E"/>
    <w:rsid w:val="0025010A"/>
    <w:rsid w:val="002529E2"/>
    <w:rsid w:val="002544E1"/>
    <w:rsid w:val="00263F71"/>
    <w:rsid w:val="00280657"/>
    <w:rsid w:val="00291C81"/>
    <w:rsid w:val="00296E7C"/>
    <w:rsid w:val="002A3018"/>
    <w:rsid w:val="002B049C"/>
    <w:rsid w:val="002B7C39"/>
    <w:rsid w:val="002C2400"/>
    <w:rsid w:val="002C72EE"/>
    <w:rsid w:val="002C7A3F"/>
    <w:rsid w:val="002D2424"/>
    <w:rsid w:val="002D4BA0"/>
    <w:rsid w:val="002E2C63"/>
    <w:rsid w:val="002F0544"/>
    <w:rsid w:val="003037CA"/>
    <w:rsid w:val="003067B5"/>
    <w:rsid w:val="0031497E"/>
    <w:rsid w:val="00317319"/>
    <w:rsid w:val="0032191E"/>
    <w:rsid w:val="00331B34"/>
    <w:rsid w:val="00334C1B"/>
    <w:rsid w:val="0034173E"/>
    <w:rsid w:val="00342EFD"/>
    <w:rsid w:val="003541FC"/>
    <w:rsid w:val="00355B92"/>
    <w:rsid w:val="00364AC2"/>
    <w:rsid w:val="00373229"/>
    <w:rsid w:val="00374EA1"/>
    <w:rsid w:val="00382C44"/>
    <w:rsid w:val="003A3DE5"/>
    <w:rsid w:val="003A5987"/>
    <w:rsid w:val="003B0CF8"/>
    <w:rsid w:val="003B0FB4"/>
    <w:rsid w:val="003B6077"/>
    <w:rsid w:val="003C4269"/>
    <w:rsid w:val="003C648B"/>
    <w:rsid w:val="003D132D"/>
    <w:rsid w:val="003D2DDB"/>
    <w:rsid w:val="003D6E88"/>
    <w:rsid w:val="003E2B85"/>
    <w:rsid w:val="003E4525"/>
    <w:rsid w:val="003F761F"/>
    <w:rsid w:val="004014FC"/>
    <w:rsid w:val="00416B06"/>
    <w:rsid w:val="00424F68"/>
    <w:rsid w:val="00426FAA"/>
    <w:rsid w:val="004359A8"/>
    <w:rsid w:val="00445849"/>
    <w:rsid w:val="0046706E"/>
    <w:rsid w:val="00471051"/>
    <w:rsid w:val="00476B6B"/>
    <w:rsid w:val="00482591"/>
    <w:rsid w:val="004851EC"/>
    <w:rsid w:val="004944EC"/>
    <w:rsid w:val="004C0CC8"/>
    <w:rsid w:val="004C60FC"/>
    <w:rsid w:val="004D233C"/>
    <w:rsid w:val="004D2F0F"/>
    <w:rsid w:val="004D31F2"/>
    <w:rsid w:val="004D4BDA"/>
    <w:rsid w:val="004D7B3A"/>
    <w:rsid w:val="004E0669"/>
    <w:rsid w:val="004E6E0A"/>
    <w:rsid w:val="004E7BFB"/>
    <w:rsid w:val="004F1C8B"/>
    <w:rsid w:val="004F2A94"/>
    <w:rsid w:val="00500884"/>
    <w:rsid w:val="005034E9"/>
    <w:rsid w:val="00506841"/>
    <w:rsid w:val="005069E0"/>
    <w:rsid w:val="00512DD7"/>
    <w:rsid w:val="005132E2"/>
    <w:rsid w:val="0054796C"/>
    <w:rsid w:val="0055355F"/>
    <w:rsid w:val="005558BC"/>
    <w:rsid w:val="00557EF0"/>
    <w:rsid w:val="00564E00"/>
    <w:rsid w:val="0056698C"/>
    <w:rsid w:val="0057237A"/>
    <w:rsid w:val="0058643D"/>
    <w:rsid w:val="0059502A"/>
    <w:rsid w:val="005A0CE9"/>
    <w:rsid w:val="005A6CBF"/>
    <w:rsid w:val="005B00E4"/>
    <w:rsid w:val="005B37FF"/>
    <w:rsid w:val="005C46F0"/>
    <w:rsid w:val="005C6E09"/>
    <w:rsid w:val="005D711C"/>
    <w:rsid w:val="005E16F2"/>
    <w:rsid w:val="005E4959"/>
    <w:rsid w:val="005E67D1"/>
    <w:rsid w:val="005F022D"/>
    <w:rsid w:val="005F0D85"/>
    <w:rsid w:val="00605724"/>
    <w:rsid w:val="00611694"/>
    <w:rsid w:val="006146A7"/>
    <w:rsid w:val="00614A90"/>
    <w:rsid w:val="006166FE"/>
    <w:rsid w:val="0061769F"/>
    <w:rsid w:val="00623772"/>
    <w:rsid w:val="0062397C"/>
    <w:rsid w:val="0063015D"/>
    <w:rsid w:val="0063499F"/>
    <w:rsid w:val="00635937"/>
    <w:rsid w:val="006448B8"/>
    <w:rsid w:val="006566B1"/>
    <w:rsid w:val="00671007"/>
    <w:rsid w:val="00672B0D"/>
    <w:rsid w:val="006755C0"/>
    <w:rsid w:val="00677A95"/>
    <w:rsid w:val="006851A0"/>
    <w:rsid w:val="006912C0"/>
    <w:rsid w:val="006A6522"/>
    <w:rsid w:val="006D0C49"/>
    <w:rsid w:val="006D32C5"/>
    <w:rsid w:val="006D400E"/>
    <w:rsid w:val="006E38E9"/>
    <w:rsid w:val="00724555"/>
    <w:rsid w:val="00737F7F"/>
    <w:rsid w:val="00754D5E"/>
    <w:rsid w:val="00771149"/>
    <w:rsid w:val="00771DD7"/>
    <w:rsid w:val="007871D6"/>
    <w:rsid w:val="00793D56"/>
    <w:rsid w:val="007A0196"/>
    <w:rsid w:val="007A01B0"/>
    <w:rsid w:val="007A22C4"/>
    <w:rsid w:val="007A6C2F"/>
    <w:rsid w:val="007D73E3"/>
    <w:rsid w:val="007E0A61"/>
    <w:rsid w:val="007E7061"/>
    <w:rsid w:val="007F7FCD"/>
    <w:rsid w:val="0080112E"/>
    <w:rsid w:val="00804FDC"/>
    <w:rsid w:val="00833878"/>
    <w:rsid w:val="00834BA8"/>
    <w:rsid w:val="008433D4"/>
    <w:rsid w:val="0085588B"/>
    <w:rsid w:val="00863D90"/>
    <w:rsid w:val="0086642E"/>
    <w:rsid w:val="00871DC7"/>
    <w:rsid w:val="00872CF5"/>
    <w:rsid w:val="008777DC"/>
    <w:rsid w:val="008821C5"/>
    <w:rsid w:val="00883AFA"/>
    <w:rsid w:val="00885054"/>
    <w:rsid w:val="00887F1C"/>
    <w:rsid w:val="008940A4"/>
    <w:rsid w:val="00896978"/>
    <w:rsid w:val="00896DB1"/>
    <w:rsid w:val="008976FD"/>
    <w:rsid w:val="008A6298"/>
    <w:rsid w:val="008B3EE3"/>
    <w:rsid w:val="008B6984"/>
    <w:rsid w:val="008E0C82"/>
    <w:rsid w:val="008E1F1E"/>
    <w:rsid w:val="008E2FB1"/>
    <w:rsid w:val="008F2062"/>
    <w:rsid w:val="008F31FE"/>
    <w:rsid w:val="008F3F45"/>
    <w:rsid w:val="008F4A06"/>
    <w:rsid w:val="00900234"/>
    <w:rsid w:val="00904737"/>
    <w:rsid w:val="009118DF"/>
    <w:rsid w:val="00926140"/>
    <w:rsid w:val="0093272F"/>
    <w:rsid w:val="00954A18"/>
    <w:rsid w:val="00954F85"/>
    <w:rsid w:val="009567BB"/>
    <w:rsid w:val="00964FBF"/>
    <w:rsid w:val="00967AC4"/>
    <w:rsid w:val="00967E70"/>
    <w:rsid w:val="009708BA"/>
    <w:rsid w:val="00976E34"/>
    <w:rsid w:val="00977E57"/>
    <w:rsid w:val="009941D9"/>
    <w:rsid w:val="009A0309"/>
    <w:rsid w:val="009A3234"/>
    <w:rsid w:val="009A6ADF"/>
    <w:rsid w:val="009B0A9F"/>
    <w:rsid w:val="009B0F8B"/>
    <w:rsid w:val="009B67E9"/>
    <w:rsid w:val="009C15B2"/>
    <w:rsid w:val="009C3510"/>
    <w:rsid w:val="009E2DE1"/>
    <w:rsid w:val="009E3F18"/>
    <w:rsid w:val="009F0851"/>
    <w:rsid w:val="00A1051E"/>
    <w:rsid w:val="00A148DC"/>
    <w:rsid w:val="00A2354C"/>
    <w:rsid w:val="00A3028D"/>
    <w:rsid w:val="00A36CCE"/>
    <w:rsid w:val="00A42951"/>
    <w:rsid w:val="00A63AF9"/>
    <w:rsid w:val="00A70418"/>
    <w:rsid w:val="00A75282"/>
    <w:rsid w:val="00A857B9"/>
    <w:rsid w:val="00AA42C0"/>
    <w:rsid w:val="00AC0889"/>
    <w:rsid w:val="00AC50EB"/>
    <w:rsid w:val="00AC6FE9"/>
    <w:rsid w:val="00AD4014"/>
    <w:rsid w:val="00AE3C79"/>
    <w:rsid w:val="00AF268B"/>
    <w:rsid w:val="00AF68E9"/>
    <w:rsid w:val="00B01EFE"/>
    <w:rsid w:val="00B11498"/>
    <w:rsid w:val="00B20F44"/>
    <w:rsid w:val="00B23CD0"/>
    <w:rsid w:val="00B269F3"/>
    <w:rsid w:val="00B3076A"/>
    <w:rsid w:val="00B34CF7"/>
    <w:rsid w:val="00B36164"/>
    <w:rsid w:val="00B41624"/>
    <w:rsid w:val="00B50DC4"/>
    <w:rsid w:val="00B65A3F"/>
    <w:rsid w:val="00B766E1"/>
    <w:rsid w:val="00BB1891"/>
    <w:rsid w:val="00BC1A1F"/>
    <w:rsid w:val="00BE1B84"/>
    <w:rsid w:val="00C00496"/>
    <w:rsid w:val="00C115E6"/>
    <w:rsid w:val="00C213AA"/>
    <w:rsid w:val="00C22CCE"/>
    <w:rsid w:val="00C379E7"/>
    <w:rsid w:val="00C412E9"/>
    <w:rsid w:val="00C46AF3"/>
    <w:rsid w:val="00C52579"/>
    <w:rsid w:val="00C57960"/>
    <w:rsid w:val="00C663F5"/>
    <w:rsid w:val="00C74CEF"/>
    <w:rsid w:val="00C77FFE"/>
    <w:rsid w:val="00C84143"/>
    <w:rsid w:val="00C841BD"/>
    <w:rsid w:val="00C90B49"/>
    <w:rsid w:val="00C928AD"/>
    <w:rsid w:val="00C945AD"/>
    <w:rsid w:val="00C949F6"/>
    <w:rsid w:val="00CA359C"/>
    <w:rsid w:val="00CB22C1"/>
    <w:rsid w:val="00CB5447"/>
    <w:rsid w:val="00CB5FC1"/>
    <w:rsid w:val="00CD3901"/>
    <w:rsid w:val="00CD7F43"/>
    <w:rsid w:val="00CE2EA3"/>
    <w:rsid w:val="00CE7065"/>
    <w:rsid w:val="00CF4ED5"/>
    <w:rsid w:val="00D005DC"/>
    <w:rsid w:val="00D0627F"/>
    <w:rsid w:val="00D12C71"/>
    <w:rsid w:val="00D2341B"/>
    <w:rsid w:val="00D407B4"/>
    <w:rsid w:val="00D50BA0"/>
    <w:rsid w:val="00D534CC"/>
    <w:rsid w:val="00D66B32"/>
    <w:rsid w:val="00D67D0F"/>
    <w:rsid w:val="00D7226D"/>
    <w:rsid w:val="00D857A6"/>
    <w:rsid w:val="00D85916"/>
    <w:rsid w:val="00D91943"/>
    <w:rsid w:val="00D91B56"/>
    <w:rsid w:val="00DA06B1"/>
    <w:rsid w:val="00DA126C"/>
    <w:rsid w:val="00DA16CC"/>
    <w:rsid w:val="00DA6BE7"/>
    <w:rsid w:val="00DB1509"/>
    <w:rsid w:val="00DB2F06"/>
    <w:rsid w:val="00DC33A4"/>
    <w:rsid w:val="00DD0401"/>
    <w:rsid w:val="00DD0F74"/>
    <w:rsid w:val="00DE53FC"/>
    <w:rsid w:val="00DE6533"/>
    <w:rsid w:val="00DF7E06"/>
    <w:rsid w:val="00E039A9"/>
    <w:rsid w:val="00E06C06"/>
    <w:rsid w:val="00E12F3C"/>
    <w:rsid w:val="00E12F66"/>
    <w:rsid w:val="00E2287E"/>
    <w:rsid w:val="00E267DA"/>
    <w:rsid w:val="00E31526"/>
    <w:rsid w:val="00E35F0C"/>
    <w:rsid w:val="00E40887"/>
    <w:rsid w:val="00E4093D"/>
    <w:rsid w:val="00E40F95"/>
    <w:rsid w:val="00E47140"/>
    <w:rsid w:val="00E5121F"/>
    <w:rsid w:val="00E51FAD"/>
    <w:rsid w:val="00E5238A"/>
    <w:rsid w:val="00E53AF0"/>
    <w:rsid w:val="00E53B99"/>
    <w:rsid w:val="00E53F34"/>
    <w:rsid w:val="00E5727A"/>
    <w:rsid w:val="00E72E5F"/>
    <w:rsid w:val="00E8051A"/>
    <w:rsid w:val="00E90698"/>
    <w:rsid w:val="00E91874"/>
    <w:rsid w:val="00EA01CD"/>
    <w:rsid w:val="00EA50E9"/>
    <w:rsid w:val="00EA5589"/>
    <w:rsid w:val="00EA661D"/>
    <w:rsid w:val="00EC2EBC"/>
    <w:rsid w:val="00EC78CA"/>
    <w:rsid w:val="00ED3DB3"/>
    <w:rsid w:val="00ED4A18"/>
    <w:rsid w:val="00ED5FD3"/>
    <w:rsid w:val="00EE4EC2"/>
    <w:rsid w:val="00F011AB"/>
    <w:rsid w:val="00F05498"/>
    <w:rsid w:val="00F15DAE"/>
    <w:rsid w:val="00F24CA0"/>
    <w:rsid w:val="00F332F2"/>
    <w:rsid w:val="00F427F9"/>
    <w:rsid w:val="00F4307F"/>
    <w:rsid w:val="00F503AB"/>
    <w:rsid w:val="00F50BD2"/>
    <w:rsid w:val="00F532C3"/>
    <w:rsid w:val="00F66DA9"/>
    <w:rsid w:val="00F93A45"/>
    <w:rsid w:val="00FA0BAB"/>
    <w:rsid w:val="00FA5CFC"/>
    <w:rsid w:val="00FC0867"/>
    <w:rsid w:val="00FC4DAE"/>
    <w:rsid w:val="00FC5E64"/>
    <w:rsid w:val="00FD1E94"/>
    <w:rsid w:val="00FD522E"/>
    <w:rsid w:val="00FE17F8"/>
    <w:rsid w:val="00FE429A"/>
    <w:rsid w:val="00FF30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4B7B3"/>
  <w15:docId w15:val="{CC4B7BAA-D191-4C7C-88CA-96232D31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B20F44"/>
    <w:pPr>
      <w:widowControl w:val="0"/>
      <w:autoSpaceDE w:val="0"/>
      <w:autoSpaceDN w:val="0"/>
      <w:spacing w:before="52" w:after="0" w:line="240" w:lineRule="auto"/>
      <w:ind w:left="1104"/>
      <w:outlineLvl w:val="0"/>
    </w:pPr>
    <w:rPr>
      <w:rFonts w:ascii="Calibri" w:eastAsia="Calibri" w:hAnsi="Calibri" w:cs="Calibri"/>
      <w:b/>
      <w:bCs/>
      <w:sz w:val="24"/>
      <w:szCs w:val="24"/>
    </w:rPr>
  </w:style>
  <w:style w:type="paragraph" w:styleId="Balk2">
    <w:name w:val="heading 2"/>
    <w:basedOn w:val="Normal"/>
    <w:next w:val="Normal"/>
    <w:link w:val="Balk2Char"/>
    <w:uiPriority w:val="9"/>
    <w:unhideWhenUsed/>
    <w:qFormat/>
    <w:rsid w:val="009B0F8B"/>
    <w:pPr>
      <w:keepNext/>
      <w:keepLines/>
      <w:spacing w:before="40" w:after="0"/>
      <w:outlineLvl w:val="1"/>
    </w:pPr>
    <w:rPr>
      <w:rFonts w:asciiTheme="majorHAnsi" w:eastAsiaTheme="majorEastAsia" w:hAnsiTheme="majorHAnsi" w:cstheme="majorBidi"/>
      <w:color w:val="2E74B5" w:themeColor="accent1" w:themeShade="BF"/>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0F44"/>
    <w:rPr>
      <w:rFonts w:ascii="Calibri" w:eastAsia="Calibri" w:hAnsi="Calibri" w:cs="Calibri"/>
      <w:b/>
      <w:bCs/>
      <w:sz w:val="24"/>
      <w:szCs w:val="24"/>
    </w:rPr>
  </w:style>
  <w:style w:type="character" w:customStyle="1" w:styleId="Balk2Char">
    <w:name w:val="Başlık 2 Char"/>
    <w:basedOn w:val="VarsaylanParagrafYazTipi"/>
    <w:link w:val="Balk2"/>
    <w:uiPriority w:val="9"/>
    <w:rsid w:val="009B0F8B"/>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1"/>
    <w:qFormat/>
    <w:rsid w:val="005E16F2"/>
    <w:pPr>
      <w:ind w:left="720"/>
      <w:contextualSpacing/>
    </w:pPr>
  </w:style>
  <w:style w:type="paragraph" w:styleId="stBilgi">
    <w:name w:val="header"/>
    <w:basedOn w:val="Normal"/>
    <w:link w:val="stBilgiChar"/>
    <w:uiPriority w:val="99"/>
    <w:unhideWhenUsed/>
    <w:rsid w:val="002E2C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2C63"/>
  </w:style>
  <w:style w:type="paragraph" w:styleId="AltBilgi">
    <w:name w:val="footer"/>
    <w:basedOn w:val="Normal"/>
    <w:link w:val="AltBilgiChar"/>
    <w:uiPriority w:val="99"/>
    <w:unhideWhenUsed/>
    <w:rsid w:val="002E2C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2C63"/>
  </w:style>
  <w:style w:type="paragraph" w:styleId="BalonMetni">
    <w:name w:val="Balloon Text"/>
    <w:basedOn w:val="Normal"/>
    <w:link w:val="BalonMetniChar"/>
    <w:uiPriority w:val="99"/>
    <w:semiHidden/>
    <w:unhideWhenUsed/>
    <w:rsid w:val="001739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393B"/>
    <w:rPr>
      <w:rFonts w:ascii="Segoe UI" w:hAnsi="Segoe UI" w:cs="Segoe UI"/>
      <w:sz w:val="18"/>
      <w:szCs w:val="18"/>
    </w:rPr>
  </w:style>
  <w:style w:type="paragraph" w:styleId="NormalWeb">
    <w:name w:val="Normal (Web)"/>
    <w:basedOn w:val="Normal"/>
    <w:uiPriority w:val="99"/>
    <w:semiHidden/>
    <w:unhideWhenUsed/>
    <w:rsid w:val="0017393B"/>
    <w:pPr>
      <w:spacing w:before="100" w:beforeAutospacing="1" w:after="100" w:afterAutospacing="1" w:line="240" w:lineRule="auto"/>
    </w:pPr>
    <w:rPr>
      <w:rFonts w:ascii="Times New Roman" w:eastAsiaTheme="minorEastAsia" w:hAnsi="Times New Roman" w:cs="Times New Roman"/>
      <w:sz w:val="24"/>
      <w:szCs w:val="24"/>
      <w:lang w:eastAsia="tr-TR"/>
    </w:rPr>
  </w:style>
  <w:style w:type="table" w:styleId="AkGlgeleme-Vurgu5">
    <w:name w:val="Light Shading Accent 5"/>
    <w:basedOn w:val="NormalTablo"/>
    <w:uiPriority w:val="60"/>
    <w:rsid w:val="00F503AB"/>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DipnotMetni">
    <w:name w:val="footnote text"/>
    <w:basedOn w:val="Normal"/>
    <w:link w:val="DipnotMetniChar"/>
    <w:uiPriority w:val="99"/>
    <w:semiHidden/>
    <w:unhideWhenUsed/>
    <w:rsid w:val="000D1AB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D1AB4"/>
    <w:rPr>
      <w:sz w:val="20"/>
      <w:szCs w:val="20"/>
    </w:rPr>
  </w:style>
  <w:style w:type="character" w:styleId="DipnotBavurusu">
    <w:name w:val="footnote reference"/>
    <w:basedOn w:val="VarsaylanParagrafYazTipi"/>
    <w:uiPriority w:val="99"/>
    <w:semiHidden/>
    <w:unhideWhenUsed/>
    <w:rsid w:val="000D1AB4"/>
    <w:rPr>
      <w:vertAlign w:val="superscript"/>
    </w:rPr>
  </w:style>
  <w:style w:type="table" w:styleId="TabloKlavuzu">
    <w:name w:val="Table Grid"/>
    <w:basedOn w:val="NormalTablo"/>
    <w:uiPriority w:val="39"/>
    <w:rsid w:val="00B4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20F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20F44"/>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B20F44"/>
    <w:rPr>
      <w:rFonts w:ascii="Calibri" w:eastAsia="Calibri" w:hAnsi="Calibri" w:cs="Calibri"/>
      <w:sz w:val="24"/>
      <w:szCs w:val="24"/>
    </w:rPr>
  </w:style>
  <w:style w:type="paragraph" w:customStyle="1" w:styleId="TableParagraph">
    <w:name w:val="Table Paragraph"/>
    <w:basedOn w:val="Normal"/>
    <w:uiPriority w:val="1"/>
    <w:qFormat/>
    <w:rsid w:val="00B20F44"/>
    <w:pPr>
      <w:widowControl w:val="0"/>
      <w:autoSpaceDE w:val="0"/>
      <w:autoSpaceDN w:val="0"/>
      <w:spacing w:after="0" w:line="272" w:lineRule="exact"/>
    </w:pPr>
    <w:rPr>
      <w:rFonts w:ascii="Calibri" w:eastAsia="Calibri" w:hAnsi="Calibri" w:cs="Calibri"/>
    </w:rPr>
  </w:style>
  <w:style w:type="paragraph" w:styleId="ResimYazs">
    <w:name w:val="caption"/>
    <w:basedOn w:val="Normal"/>
    <w:next w:val="Normal"/>
    <w:uiPriority w:val="35"/>
    <w:unhideWhenUsed/>
    <w:qFormat/>
    <w:rsid w:val="009B0F8B"/>
    <w:pPr>
      <w:spacing w:after="200" w:line="240" w:lineRule="auto"/>
    </w:pPr>
    <w:rPr>
      <w:i/>
      <w:iCs/>
      <w:color w:val="44546A" w:themeColor="text2"/>
      <w:sz w:val="18"/>
      <w:szCs w:val="18"/>
      <w:lang w:eastAsia="tr-TR"/>
    </w:rPr>
  </w:style>
  <w:style w:type="paragraph" w:styleId="AralkYok">
    <w:name w:val="No Spacing"/>
    <w:link w:val="AralkYokChar"/>
    <w:uiPriority w:val="1"/>
    <w:qFormat/>
    <w:rsid w:val="009B0F8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B0F8B"/>
    <w:rPr>
      <w:rFonts w:eastAsiaTheme="minorEastAsia"/>
      <w:lang w:eastAsia="tr-TR"/>
    </w:rPr>
  </w:style>
  <w:style w:type="paragraph" w:styleId="AklamaMetni">
    <w:name w:val="annotation text"/>
    <w:basedOn w:val="Normal"/>
    <w:link w:val="AklamaMetniChar"/>
    <w:uiPriority w:val="99"/>
    <w:semiHidden/>
    <w:unhideWhenUsed/>
    <w:rsid w:val="009B0F8B"/>
    <w:pPr>
      <w:spacing w:line="240" w:lineRule="auto"/>
    </w:pPr>
    <w:rPr>
      <w:sz w:val="20"/>
      <w:szCs w:val="20"/>
      <w:lang w:eastAsia="tr-TR"/>
    </w:rPr>
  </w:style>
  <w:style w:type="character" w:customStyle="1" w:styleId="AklamaMetniChar">
    <w:name w:val="Açıklama Metni Char"/>
    <w:basedOn w:val="VarsaylanParagrafYazTipi"/>
    <w:link w:val="AklamaMetni"/>
    <w:uiPriority w:val="99"/>
    <w:semiHidden/>
    <w:rsid w:val="009B0F8B"/>
    <w:rPr>
      <w:sz w:val="20"/>
      <w:szCs w:val="20"/>
      <w:lang w:eastAsia="tr-TR"/>
    </w:rPr>
  </w:style>
  <w:style w:type="paragraph" w:styleId="AklamaKonusu">
    <w:name w:val="annotation subject"/>
    <w:basedOn w:val="AklamaMetni"/>
    <w:next w:val="AklamaMetni"/>
    <w:link w:val="AklamaKonusuChar"/>
    <w:uiPriority w:val="99"/>
    <w:semiHidden/>
    <w:unhideWhenUsed/>
    <w:rsid w:val="009B0F8B"/>
    <w:rPr>
      <w:b/>
      <w:bCs/>
    </w:rPr>
  </w:style>
  <w:style w:type="character" w:customStyle="1" w:styleId="AklamaKonusuChar">
    <w:name w:val="Açıklama Konusu Char"/>
    <w:basedOn w:val="AklamaMetniChar"/>
    <w:link w:val="AklamaKonusu"/>
    <w:uiPriority w:val="99"/>
    <w:semiHidden/>
    <w:rsid w:val="009B0F8B"/>
    <w:rPr>
      <w:b/>
      <w:bCs/>
      <w:sz w:val="20"/>
      <w:szCs w:val="20"/>
      <w:lang w:eastAsia="tr-TR"/>
    </w:rPr>
  </w:style>
  <w:style w:type="character" w:styleId="Kpr">
    <w:name w:val="Hyperlink"/>
    <w:basedOn w:val="VarsaylanParagrafYazTipi"/>
    <w:uiPriority w:val="99"/>
    <w:unhideWhenUsed/>
    <w:rsid w:val="009B0F8B"/>
    <w:rPr>
      <w:color w:val="0000FF"/>
      <w:u w:val="single"/>
    </w:rPr>
  </w:style>
  <w:style w:type="table" w:customStyle="1" w:styleId="TableNormal1">
    <w:name w:val="Table Normal1"/>
    <w:uiPriority w:val="2"/>
    <w:semiHidden/>
    <w:unhideWhenUsed/>
    <w:qFormat/>
    <w:rsid w:val="00B766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3028">
      <w:bodyDiv w:val="1"/>
      <w:marLeft w:val="0"/>
      <w:marRight w:val="0"/>
      <w:marTop w:val="0"/>
      <w:marBottom w:val="0"/>
      <w:divBdr>
        <w:top w:val="none" w:sz="0" w:space="0" w:color="auto"/>
        <w:left w:val="none" w:sz="0" w:space="0" w:color="auto"/>
        <w:bottom w:val="none" w:sz="0" w:space="0" w:color="auto"/>
        <w:right w:val="none" w:sz="0" w:space="0" w:color="auto"/>
      </w:divBdr>
    </w:div>
    <w:div w:id="44256928">
      <w:bodyDiv w:val="1"/>
      <w:marLeft w:val="0"/>
      <w:marRight w:val="0"/>
      <w:marTop w:val="0"/>
      <w:marBottom w:val="0"/>
      <w:divBdr>
        <w:top w:val="none" w:sz="0" w:space="0" w:color="auto"/>
        <w:left w:val="none" w:sz="0" w:space="0" w:color="auto"/>
        <w:bottom w:val="none" w:sz="0" w:space="0" w:color="auto"/>
        <w:right w:val="none" w:sz="0" w:space="0" w:color="auto"/>
      </w:divBdr>
    </w:div>
    <w:div w:id="166864737">
      <w:bodyDiv w:val="1"/>
      <w:marLeft w:val="0"/>
      <w:marRight w:val="0"/>
      <w:marTop w:val="0"/>
      <w:marBottom w:val="0"/>
      <w:divBdr>
        <w:top w:val="none" w:sz="0" w:space="0" w:color="auto"/>
        <w:left w:val="none" w:sz="0" w:space="0" w:color="auto"/>
        <w:bottom w:val="none" w:sz="0" w:space="0" w:color="auto"/>
        <w:right w:val="none" w:sz="0" w:space="0" w:color="auto"/>
      </w:divBdr>
    </w:div>
    <w:div w:id="305361839">
      <w:bodyDiv w:val="1"/>
      <w:marLeft w:val="0"/>
      <w:marRight w:val="0"/>
      <w:marTop w:val="0"/>
      <w:marBottom w:val="0"/>
      <w:divBdr>
        <w:top w:val="none" w:sz="0" w:space="0" w:color="auto"/>
        <w:left w:val="none" w:sz="0" w:space="0" w:color="auto"/>
        <w:bottom w:val="none" w:sz="0" w:space="0" w:color="auto"/>
        <w:right w:val="none" w:sz="0" w:space="0" w:color="auto"/>
      </w:divBdr>
    </w:div>
    <w:div w:id="470558716">
      <w:bodyDiv w:val="1"/>
      <w:marLeft w:val="0"/>
      <w:marRight w:val="0"/>
      <w:marTop w:val="0"/>
      <w:marBottom w:val="0"/>
      <w:divBdr>
        <w:top w:val="none" w:sz="0" w:space="0" w:color="auto"/>
        <w:left w:val="none" w:sz="0" w:space="0" w:color="auto"/>
        <w:bottom w:val="none" w:sz="0" w:space="0" w:color="auto"/>
        <w:right w:val="none" w:sz="0" w:space="0" w:color="auto"/>
      </w:divBdr>
    </w:div>
    <w:div w:id="487139852">
      <w:bodyDiv w:val="1"/>
      <w:marLeft w:val="0"/>
      <w:marRight w:val="0"/>
      <w:marTop w:val="0"/>
      <w:marBottom w:val="0"/>
      <w:divBdr>
        <w:top w:val="none" w:sz="0" w:space="0" w:color="auto"/>
        <w:left w:val="none" w:sz="0" w:space="0" w:color="auto"/>
        <w:bottom w:val="none" w:sz="0" w:space="0" w:color="auto"/>
        <w:right w:val="none" w:sz="0" w:space="0" w:color="auto"/>
      </w:divBdr>
    </w:div>
    <w:div w:id="627007791">
      <w:bodyDiv w:val="1"/>
      <w:marLeft w:val="0"/>
      <w:marRight w:val="0"/>
      <w:marTop w:val="0"/>
      <w:marBottom w:val="0"/>
      <w:divBdr>
        <w:top w:val="none" w:sz="0" w:space="0" w:color="auto"/>
        <w:left w:val="none" w:sz="0" w:space="0" w:color="auto"/>
        <w:bottom w:val="none" w:sz="0" w:space="0" w:color="auto"/>
        <w:right w:val="none" w:sz="0" w:space="0" w:color="auto"/>
      </w:divBdr>
      <w:divsChild>
        <w:div w:id="840779444">
          <w:marLeft w:val="0"/>
          <w:marRight w:val="0"/>
          <w:marTop w:val="0"/>
          <w:marBottom w:val="0"/>
          <w:divBdr>
            <w:top w:val="none" w:sz="0" w:space="0" w:color="auto"/>
            <w:left w:val="none" w:sz="0" w:space="0" w:color="auto"/>
            <w:bottom w:val="none" w:sz="0" w:space="0" w:color="auto"/>
            <w:right w:val="none" w:sz="0" w:space="0" w:color="auto"/>
          </w:divBdr>
        </w:div>
        <w:div w:id="363362625">
          <w:marLeft w:val="0"/>
          <w:marRight w:val="0"/>
          <w:marTop w:val="0"/>
          <w:marBottom w:val="0"/>
          <w:divBdr>
            <w:top w:val="none" w:sz="0" w:space="0" w:color="auto"/>
            <w:left w:val="none" w:sz="0" w:space="0" w:color="auto"/>
            <w:bottom w:val="none" w:sz="0" w:space="0" w:color="auto"/>
            <w:right w:val="none" w:sz="0" w:space="0" w:color="auto"/>
          </w:divBdr>
        </w:div>
        <w:div w:id="1843012624">
          <w:marLeft w:val="0"/>
          <w:marRight w:val="0"/>
          <w:marTop w:val="0"/>
          <w:marBottom w:val="0"/>
          <w:divBdr>
            <w:top w:val="none" w:sz="0" w:space="0" w:color="auto"/>
            <w:left w:val="none" w:sz="0" w:space="0" w:color="auto"/>
            <w:bottom w:val="none" w:sz="0" w:space="0" w:color="auto"/>
            <w:right w:val="none" w:sz="0" w:space="0" w:color="auto"/>
          </w:divBdr>
        </w:div>
        <w:div w:id="472523423">
          <w:marLeft w:val="0"/>
          <w:marRight w:val="0"/>
          <w:marTop w:val="0"/>
          <w:marBottom w:val="0"/>
          <w:divBdr>
            <w:top w:val="none" w:sz="0" w:space="0" w:color="auto"/>
            <w:left w:val="none" w:sz="0" w:space="0" w:color="auto"/>
            <w:bottom w:val="none" w:sz="0" w:space="0" w:color="auto"/>
            <w:right w:val="none" w:sz="0" w:space="0" w:color="auto"/>
          </w:divBdr>
        </w:div>
        <w:div w:id="895777071">
          <w:marLeft w:val="0"/>
          <w:marRight w:val="0"/>
          <w:marTop w:val="0"/>
          <w:marBottom w:val="0"/>
          <w:divBdr>
            <w:top w:val="none" w:sz="0" w:space="0" w:color="auto"/>
            <w:left w:val="none" w:sz="0" w:space="0" w:color="auto"/>
            <w:bottom w:val="none" w:sz="0" w:space="0" w:color="auto"/>
            <w:right w:val="none" w:sz="0" w:space="0" w:color="auto"/>
          </w:divBdr>
        </w:div>
        <w:div w:id="478035119">
          <w:marLeft w:val="0"/>
          <w:marRight w:val="0"/>
          <w:marTop w:val="0"/>
          <w:marBottom w:val="0"/>
          <w:divBdr>
            <w:top w:val="none" w:sz="0" w:space="0" w:color="auto"/>
            <w:left w:val="none" w:sz="0" w:space="0" w:color="auto"/>
            <w:bottom w:val="none" w:sz="0" w:space="0" w:color="auto"/>
            <w:right w:val="none" w:sz="0" w:space="0" w:color="auto"/>
          </w:divBdr>
        </w:div>
        <w:div w:id="303629072">
          <w:marLeft w:val="0"/>
          <w:marRight w:val="0"/>
          <w:marTop w:val="0"/>
          <w:marBottom w:val="0"/>
          <w:divBdr>
            <w:top w:val="none" w:sz="0" w:space="0" w:color="auto"/>
            <w:left w:val="none" w:sz="0" w:space="0" w:color="auto"/>
            <w:bottom w:val="none" w:sz="0" w:space="0" w:color="auto"/>
            <w:right w:val="none" w:sz="0" w:space="0" w:color="auto"/>
          </w:divBdr>
        </w:div>
        <w:div w:id="2112046570">
          <w:marLeft w:val="0"/>
          <w:marRight w:val="0"/>
          <w:marTop w:val="0"/>
          <w:marBottom w:val="0"/>
          <w:divBdr>
            <w:top w:val="none" w:sz="0" w:space="0" w:color="auto"/>
            <w:left w:val="none" w:sz="0" w:space="0" w:color="auto"/>
            <w:bottom w:val="none" w:sz="0" w:space="0" w:color="auto"/>
            <w:right w:val="none" w:sz="0" w:space="0" w:color="auto"/>
          </w:divBdr>
        </w:div>
        <w:div w:id="763308683">
          <w:marLeft w:val="0"/>
          <w:marRight w:val="0"/>
          <w:marTop w:val="0"/>
          <w:marBottom w:val="0"/>
          <w:divBdr>
            <w:top w:val="none" w:sz="0" w:space="0" w:color="auto"/>
            <w:left w:val="none" w:sz="0" w:space="0" w:color="auto"/>
            <w:bottom w:val="none" w:sz="0" w:space="0" w:color="auto"/>
            <w:right w:val="none" w:sz="0" w:space="0" w:color="auto"/>
          </w:divBdr>
        </w:div>
        <w:div w:id="923029585">
          <w:marLeft w:val="0"/>
          <w:marRight w:val="0"/>
          <w:marTop w:val="0"/>
          <w:marBottom w:val="0"/>
          <w:divBdr>
            <w:top w:val="none" w:sz="0" w:space="0" w:color="auto"/>
            <w:left w:val="none" w:sz="0" w:space="0" w:color="auto"/>
            <w:bottom w:val="none" w:sz="0" w:space="0" w:color="auto"/>
            <w:right w:val="none" w:sz="0" w:space="0" w:color="auto"/>
          </w:divBdr>
        </w:div>
        <w:div w:id="1151292792">
          <w:marLeft w:val="0"/>
          <w:marRight w:val="0"/>
          <w:marTop w:val="0"/>
          <w:marBottom w:val="0"/>
          <w:divBdr>
            <w:top w:val="none" w:sz="0" w:space="0" w:color="auto"/>
            <w:left w:val="none" w:sz="0" w:space="0" w:color="auto"/>
            <w:bottom w:val="none" w:sz="0" w:space="0" w:color="auto"/>
            <w:right w:val="none" w:sz="0" w:space="0" w:color="auto"/>
          </w:divBdr>
        </w:div>
        <w:div w:id="1859199829">
          <w:marLeft w:val="0"/>
          <w:marRight w:val="0"/>
          <w:marTop w:val="0"/>
          <w:marBottom w:val="0"/>
          <w:divBdr>
            <w:top w:val="none" w:sz="0" w:space="0" w:color="auto"/>
            <w:left w:val="none" w:sz="0" w:space="0" w:color="auto"/>
            <w:bottom w:val="none" w:sz="0" w:space="0" w:color="auto"/>
            <w:right w:val="none" w:sz="0" w:space="0" w:color="auto"/>
          </w:divBdr>
        </w:div>
        <w:div w:id="229124178">
          <w:marLeft w:val="0"/>
          <w:marRight w:val="0"/>
          <w:marTop w:val="0"/>
          <w:marBottom w:val="0"/>
          <w:divBdr>
            <w:top w:val="none" w:sz="0" w:space="0" w:color="auto"/>
            <w:left w:val="none" w:sz="0" w:space="0" w:color="auto"/>
            <w:bottom w:val="none" w:sz="0" w:space="0" w:color="auto"/>
            <w:right w:val="none" w:sz="0" w:space="0" w:color="auto"/>
          </w:divBdr>
        </w:div>
        <w:div w:id="1518351050">
          <w:marLeft w:val="0"/>
          <w:marRight w:val="0"/>
          <w:marTop w:val="0"/>
          <w:marBottom w:val="0"/>
          <w:divBdr>
            <w:top w:val="none" w:sz="0" w:space="0" w:color="auto"/>
            <w:left w:val="none" w:sz="0" w:space="0" w:color="auto"/>
            <w:bottom w:val="none" w:sz="0" w:space="0" w:color="auto"/>
            <w:right w:val="none" w:sz="0" w:space="0" w:color="auto"/>
          </w:divBdr>
        </w:div>
        <w:div w:id="1952860294">
          <w:marLeft w:val="0"/>
          <w:marRight w:val="0"/>
          <w:marTop w:val="0"/>
          <w:marBottom w:val="0"/>
          <w:divBdr>
            <w:top w:val="none" w:sz="0" w:space="0" w:color="auto"/>
            <w:left w:val="none" w:sz="0" w:space="0" w:color="auto"/>
            <w:bottom w:val="none" w:sz="0" w:space="0" w:color="auto"/>
            <w:right w:val="none" w:sz="0" w:space="0" w:color="auto"/>
          </w:divBdr>
        </w:div>
        <w:div w:id="1828474892">
          <w:marLeft w:val="0"/>
          <w:marRight w:val="0"/>
          <w:marTop w:val="0"/>
          <w:marBottom w:val="0"/>
          <w:divBdr>
            <w:top w:val="none" w:sz="0" w:space="0" w:color="auto"/>
            <w:left w:val="none" w:sz="0" w:space="0" w:color="auto"/>
            <w:bottom w:val="none" w:sz="0" w:space="0" w:color="auto"/>
            <w:right w:val="none" w:sz="0" w:space="0" w:color="auto"/>
          </w:divBdr>
        </w:div>
        <w:div w:id="2046828542">
          <w:marLeft w:val="0"/>
          <w:marRight w:val="0"/>
          <w:marTop w:val="0"/>
          <w:marBottom w:val="0"/>
          <w:divBdr>
            <w:top w:val="none" w:sz="0" w:space="0" w:color="auto"/>
            <w:left w:val="none" w:sz="0" w:space="0" w:color="auto"/>
            <w:bottom w:val="none" w:sz="0" w:space="0" w:color="auto"/>
            <w:right w:val="none" w:sz="0" w:space="0" w:color="auto"/>
          </w:divBdr>
        </w:div>
        <w:div w:id="1520193800">
          <w:marLeft w:val="0"/>
          <w:marRight w:val="0"/>
          <w:marTop w:val="0"/>
          <w:marBottom w:val="0"/>
          <w:divBdr>
            <w:top w:val="none" w:sz="0" w:space="0" w:color="auto"/>
            <w:left w:val="none" w:sz="0" w:space="0" w:color="auto"/>
            <w:bottom w:val="none" w:sz="0" w:space="0" w:color="auto"/>
            <w:right w:val="none" w:sz="0" w:space="0" w:color="auto"/>
          </w:divBdr>
        </w:div>
        <w:div w:id="1068068452">
          <w:marLeft w:val="0"/>
          <w:marRight w:val="0"/>
          <w:marTop w:val="0"/>
          <w:marBottom w:val="0"/>
          <w:divBdr>
            <w:top w:val="none" w:sz="0" w:space="0" w:color="auto"/>
            <w:left w:val="none" w:sz="0" w:space="0" w:color="auto"/>
            <w:bottom w:val="none" w:sz="0" w:space="0" w:color="auto"/>
            <w:right w:val="none" w:sz="0" w:space="0" w:color="auto"/>
          </w:divBdr>
        </w:div>
        <w:div w:id="200168684">
          <w:marLeft w:val="0"/>
          <w:marRight w:val="0"/>
          <w:marTop w:val="0"/>
          <w:marBottom w:val="0"/>
          <w:divBdr>
            <w:top w:val="none" w:sz="0" w:space="0" w:color="auto"/>
            <w:left w:val="none" w:sz="0" w:space="0" w:color="auto"/>
            <w:bottom w:val="none" w:sz="0" w:space="0" w:color="auto"/>
            <w:right w:val="none" w:sz="0" w:space="0" w:color="auto"/>
          </w:divBdr>
        </w:div>
        <w:div w:id="1912766330">
          <w:marLeft w:val="0"/>
          <w:marRight w:val="0"/>
          <w:marTop w:val="0"/>
          <w:marBottom w:val="0"/>
          <w:divBdr>
            <w:top w:val="none" w:sz="0" w:space="0" w:color="auto"/>
            <w:left w:val="none" w:sz="0" w:space="0" w:color="auto"/>
            <w:bottom w:val="none" w:sz="0" w:space="0" w:color="auto"/>
            <w:right w:val="none" w:sz="0" w:space="0" w:color="auto"/>
          </w:divBdr>
        </w:div>
        <w:div w:id="237445120">
          <w:marLeft w:val="0"/>
          <w:marRight w:val="0"/>
          <w:marTop w:val="0"/>
          <w:marBottom w:val="0"/>
          <w:divBdr>
            <w:top w:val="none" w:sz="0" w:space="0" w:color="auto"/>
            <w:left w:val="none" w:sz="0" w:space="0" w:color="auto"/>
            <w:bottom w:val="none" w:sz="0" w:space="0" w:color="auto"/>
            <w:right w:val="none" w:sz="0" w:space="0" w:color="auto"/>
          </w:divBdr>
        </w:div>
        <w:div w:id="769010263">
          <w:marLeft w:val="0"/>
          <w:marRight w:val="0"/>
          <w:marTop w:val="0"/>
          <w:marBottom w:val="0"/>
          <w:divBdr>
            <w:top w:val="none" w:sz="0" w:space="0" w:color="auto"/>
            <w:left w:val="none" w:sz="0" w:space="0" w:color="auto"/>
            <w:bottom w:val="none" w:sz="0" w:space="0" w:color="auto"/>
            <w:right w:val="none" w:sz="0" w:space="0" w:color="auto"/>
          </w:divBdr>
        </w:div>
        <w:div w:id="1326973940">
          <w:marLeft w:val="0"/>
          <w:marRight w:val="0"/>
          <w:marTop w:val="0"/>
          <w:marBottom w:val="0"/>
          <w:divBdr>
            <w:top w:val="none" w:sz="0" w:space="0" w:color="auto"/>
            <w:left w:val="none" w:sz="0" w:space="0" w:color="auto"/>
            <w:bottom w:val="none" w:sz="0" w:space="0" w:color="auto"/>
            <w:right w:val="none" w:sz="0" w:space="0" w:color="auto"/>
          </w:divBdr>
        </w:div>
        <w:div w:id="879897396">
          <w:marLeft w:val="0"/>
          <w:marRight w:val="0"/>
          <w:marTop w:val="0"/>
          <w:marBottom w:val="0"/>
          <w:divBdr>
            <w:top w:val="none" w:sz="0" w:space="0" w:color="auto"/>
            <w:left w:val="none" w:sz="0" w:space="0" w:color="auto"/>
            <w:bottom w:val="none" w:sz="0" w:space="0" w:color="auto"/>
            <w:right w:val="none" w:sz="0" w:space="0" w:color="auto"/>
          </w:divBdr>
        </w:div>
        <w:div w:id="192153535">
          <w:marLeft w:val="0"/>
          <w:marRight w:val="0"/>
          <w:marTop w:val="0"/>
          <w:marBottom w:val="0"/>
          <w:divBdr>
            <w:top w:val="none" w:sz="0" w:space="0" w:color="auto"/>
            <w:left w:val="none" w:sz="0" w:space="0" w:color="auto"/>
            <w:bottom w:val="none" w:sz="0" w:space="0" w:color="auto"/>
            <w:right w:val="none" w:sz="0" w:space="0" w:color="auto"/>
          </w:divBdr>
        </w:div>
        <w:div w:id="832795238">
          <w:marLeft w:val="0"/>
          <w:marRight w:val="0"/>
          <w:marTop w:val="0"/>
          <w:marBottom w:val="0"/>
          <w:divBdr>
            <w:top w:val="none" w:sz="0" w:space="0" w:color="auto"/>
            <w:left w:val="none" w:sz="0" w:space="0" w:color="auto"/>
            <w:bottom w:val="none" w:sz="0" w:space="0" w:color="auto"/>
            <w:right w:val="none" w:sz="0" w:space="0" w:color="auto"/>
          </w:divBdr>
        </w:div>
        <w:div w:id="1791317608">
          <w:marLeft w:val="0"/>
          <w:marRight w:val="0"/>
          <w:marTop w:val="0"/>
          <w:marBottom w:val="0"/>
          <w:divBdr>
            <w:top w:val="none" w:sz="0" w:space="0" w:color="auto"/>
            <w:left w:val="none" w:sz="0" w:space="0" w:color="auto"/>
            <w:bottom w:val="none" w:sz="0" w:space="0" w:color="auto"/>
            <w:right w:val="none" w:sz="0" w:space="0" w:color="auto"/>
          </w:divBdr>
        </w:div>
        <w:div w:id="1894655574">
          <w:marLeft w:val="0"/>
          <w:marRight w:val="0"/>
          <w:marTop w:val="0"/>
          <w:marBottom w:val="0"/>
          <w:divBdr>
            <w:top w:val="none" w:sz="0" w:space="0" w:color="auto"/>
            <w:left w:val="none" w:sz="0" w:space="0" w:color="auto"/>
            <w:bottom w:val="none" w:sz="0" w:space="0" w:color="auto"/>
            <w:right w:val="none" w:sz="0" w:space="0" w:color="auto"/>
          </w:divBdr>
        </w:div>
        <w:div w:id="1316453619">
          <w:marLeft w:val="0"/>
          <w:marRight w:val="0"/>
          <w:marTop w:val="0"/>
          <w:marBottom w:val="0"/>
          <w:divBdr>
            <w:top w:val="none" w:sz="0" w:space="0" w:color="auto"/>
            <w:left w:val="none" w:sz="0" w:space="0" w:color="auto"/>
            <w:bottom w:val="none" w:sz="0" w:space="0" w:color="auto"/>
            <w:right w:val="none" w:sz="0" w:space="0" w:color="auto"/>
          </w:divBdr>
        </w:div>
        <w:div w:id="612370081">
          <w:marLeft w:val="0"/>
          <w:marRight w:val="0"/>
          <w:marTop w:val="0"/>
          <w:marBottom w:val="0"/>
          <w:divBdr>
            <w:top w:val="none" w:sz="0" w:space="0" w:color="auto"/>
            <w:left w:val="none" w:sz="0" w:space="0" w:color="auto"/>
            <w:bottom w:val="none" w:sz="0" w:space="0" w:color="auto"/>
            <w:right w:val="none" w:sz="0" w:space="0" w:color="auto"/>
          </w:divBdr>
        </w:div>
        <w:div w:id="1339430786">
          <w:marLeft w:val="0"/>
          <w:marRight w:val="0"/>
          <w:marTop w:val="0"/>
          <w:marBottom w:val="0"/>
          <w:divBdr>
            <w:top w:val="none" w:sz="0" w:space="0" w:color="auto"/>
            <w:left w:val="none" w:sz="0" w:space="0" w:color="auto"/>
            <w:bottom w:val="none" w:sz="0" w:space="0" w:color="auto"/>
            <w:right w:val="none" w:sz="0" w:space="0" w:color="auto"/>
          </w:divBdr>
        </w:div>
        <w:div w:id="1919946379">
          <w:marLeft w:val="0"/>
          <w:marRight w:val="0"/>
          <w:marTop w:val="0"/>
          <w:marBottom w:val="0"/>
          <w:divBdr>
            <w:top w:val="none" w:sz="0" w:space="0" w:color="auto"/>
            <w:left w:val="none" w:sz="0" w:space="0" w:color="auto"/>
            <w:bottom w:val="none" w:sz="0" w:space="0" w:color="auto"/>
            <w:right w:val="none" w:sz="0" w:space="0" w:color="auto"/>
          </w:divBdr>
        </w:div>
        <w:div w:id="2048485918">
          <w:marLeft w:val="0"/>
          <w:marRight w:val="0"/>
          <w:marTop w:val="0"/>
          <w:marBottom w:val="0"/>
          <w:divBdr>
            <w:top w:val="none" w:sz="0" w:space="0" w:color="auto"/>
            <w:left w:val="none" w:sz="0" w:space="0" w:color="auto"/>
            <w:bottom w:val="none" w:sz="0" w:space="0" w:color="auto"/>
            <w:right w:val="none" w:sz="0" w:space="0" w:color="auto"/>
          </w:divBdr>
        </w:div>
        <w:div w:id="447312330">
          <w:marLeft w:val="0"/>
          <w:marRight w:val="0"/>
          <w:marTop w:val="0"/>
          <w:marBottom w:val="0"/>
          <w:divBdr>
            <w:top w:val="none" w:sz="0" w:space="0" w:color="auto"/>
            <w:left w:val="none" w:sz="0" w:space="0" w:color="auto"/>
            <w:bottom w:val="none" w:sz="0" w:space="0" w:color="auto"/>
            <w:right w:val="none" w:sz="0" w:space="0" w:color="auto"/>
          </w:divBdr>
        </w:div>
        <w:div w:id="2100440262">
          <w:marLeft w:val="0"/>
          <w:marRight w:val="0"/>
          <w:marTop w:val="0"/>
          <w:marBottom w:val="0"/>
          <w:divBdr>
            <w:top w:val="none" w:sz="0" w:space="0" w:color="auto"/>
            <w:left w:val="none" w:sz="0" w:space="0" w:color="auto"/>
            <w:bottom w:val="none" w:sz="0" w:space="0" w:color="auto"/>
            <w:right w:val="none" w:sz="0" w:space="0" w:color="auto"/>
          </w:divBdr>
        </w:div>
        <w:div w:id="1160581760">
          <w:marLeft w:val="0"/>
          <w:marRight w:val="0"/>
          <w:marTop w:val="0"/>
          <w:marBottom w:val="0"/>
          <w:divBdr>
            <w:top w:val="none" w:sz="0" w:space="0" w:color="auto"/>
            <w:left w:val="none" w:sz="0" w:space="0" w:color="auto"/>
            <w:bottom w:val="none" w:sz="0" w:space="0" w:color="auto"/>
            <w:right w:val="none" w:sz="0" w:space="0" w:color="auto"/>
          </w:divBdr>
        </w:div>
        <w:div w:id="1111702056">
          <w:marLeft w:val="0"/>
          <w:marRight w:val="0"/>
          <w:marTop w:val="0"/>
          <w:marBottom w:val="0"/>
          <w:divBdr>
            <w:top w:val="none" w:sz="0" w:space="0" w:color="auto"/>
            <w:left w:val="none" w:sz="0" w:space="0" w:color="auto"/>
            <w:bottom w:val="none" w:sz="0" w:space="0" w:color="auto"/>
            <w:right w:val="none" w:sz="0" w:space="0" w:color="auto"/>
          </w:divBdr>
        </w:div>
        <w:div w:id="836653202">
          <w:marLeft w:val="0"/>
          <w:marRight w:val="0"/>
          <w:marTop w:val="0"/>
          <w:marBottom w:val="0"/>
          <w:divBdr>
            <w:top w:val="none" w:sz="0" w:space="0" w:color="auto"/>
            <w:left w:val="none" w:sz="0" w:space="0" w:color="auto"/>
            <w:bottom w:val="none" w:sz="0" w:space="0" w:color="auto"/>
            <w:right w:val="none" w:sz="0" w:space="0" w:color="auto"/>
          </w:divBdr>
        </w:div>
        <w:div w:id="281690658">
          <w:marLeft w:val="0"/>
          <w:marRight w:val="0"/>
          <w:marTop w:val="0"/>
          <w:marBottom w:val="0"/>
          <w:divBdr>
            <w:top w:val="none" w:sz="0" w:space="0" w:color="auto"/>
            <w:left w:val="none" w:sz="0" w:space="0" w:color="auto"/>
            <w:bottom w:val="none" w:sz="0" w:space="0" w:color="auto"/>
            <w:right w:val="none" w:sz="0" w:space="0" w:color="auto"/>
          </w:divBdr>
        </w:div>
        <w:div w:id="1047531414">
          <w:marLeft w:val="0"/>
          <w:marRight w:val="0"/>
          <w:marTop w:val="0"/>
          <w:marBottom w:val="0"/>
          <w:divBdr>
            <w:top w:val="none" w:sz="0" w:space="0" w:color="auto"/>
            <w:left w:val="none" w:sz="0" w:space="0" w:color="auto"/>
            <w:bottom w:val="none" w:sz="0" w:space="0" w:color="auto"/>
            <w:right w:val="none" w:sz="0" w:space="0" w:color="auto"/>
          </w:divBdr>
        </w:div>
        <w:div w:id="2029793503">
          <w:marLeft w:val="0"/>
          <w:marRight w:val="0"/>
          <w:marTop w:val="0"/>
          <w:marBottom w:val="0"/>
          <w:divBdr>
            <w:top w:val="none" w:sz="0" w:space="0" w:color="auto"/>
            <w:left w:val="none" w:sz="0" w:space="0" w:color="auto"/>
            <w:bottom w:val="none" w:sz="0" w:space="0" w:color="auto"/>
            <w:right w:val="none" w:sz="0" w:space="0" w:color="auto"/>
          </w:divBdr>
        </w:div>
        <w:div w:id="2064669349">
          <w:marLeft w:val="0"/>
          <w:marRight w:val="0"/>
          <w:marTop w:val="0"/>
          <w:marBottom w:val="0"/>
          <w:divBdr>
            <w:top w:val="none" w:sz="0" w:space="0" w:color="auto"/>
            <w:left w:val="none" w:sz="0" w:space="0" w:color="auto"/>
            <w:bottom w:val="none" w:sz="0" w:space="0" w:color="auto"/>
            <w:right w:val="none" w:sz="0" w:space="0" w:color="auto"/>
          </w:divBdr>
        </w:div>
        <w:div w:id="383793833">
          <w:marLeft w:val="0"/>
          <w:marRight w:val="0"/>
          <w:marTop w:val="0"/>
          <w:marBottom w:val="0"/>
          <w:divBdr>
            <w:top w:val="none" w:sz="0" w:space="0" w:color="auto"/>
            <w:left w:val="none" w:sz="0" w:space="0" w:color="auto"/>
            <w:bottom w:val="none" w:sz="0" w:space="0" w:color="auto"/>
            <w:right w:val="none" w:sz="0" w:space="0" w:color="auto"/>
          </w:divBdr>
        </w:div>
        <w:div w:id="1823812633">
          <w:marLeft w:val="0"/>
          <w:marRight w:val="0"/>
          <w:marTop w:val="0"/>
          <w:marBottom w:val="0"/>
          <w:divBdr>
            <w:top w:val="none" w:sz="0" w:space="0" w:color="auto"/>
            <w:left w:val="none" w:sz="0" w:space="0" w:color="auto"/>
            <w:bottom w:val="none" w:sz="0" w:space="0" w:color="auto"/>
            <w:right w:val="none" w:sz="0" w:space="0" w:color="auto"/>
          </w:divBdr>
        </w:div>
        <w:div w:id="1393232263">
          <w:marLeft w:val="0"/>
          <w:marRight w:val="0"/>
          <w:marTop w:val="0"/>
          <w:marBottom w:val="0"/>
          <w:divBdr>
            <w:top w:val="none" w:sz="0" w:space="0" w:color="auto"/>
            <w:left w:val="none" w:sz="0" w:space="0" w:color="auto"/>
            <w:bottom w:val="none" w:sz="0" w:space="0" w:color="auto"/>
            <w:right w:val="none" w:sz="0" w:space="0" w:color="auto"/>
          </w:divBdr>
        </w:div>
        <w:div w:id="48386728">
          <w:marLeft w:val="0"/>
          <w:marRight w:val="0"/>
          <w:marTop w:val="0"/>
          <w:marBottom w:val="0"/>
          <w:divBdr>
            <w:top w:val="none" w:sz="0" w:space="0" w:color="auto"/>
            <w:left w:val="none" w:sz="0" w:space="0" w:color="auto"/>
            <w:bottom w:val="none" w:sz="0" w:space="0" w:color="auto"/>
            <w:right w:val="none" w:sz="0" w:space="0" w:color="auto"/>
          </w:divBdr>
        </w:div>
        <w:div w:id="87430036">
          <w:marLeft w:val="0"/>
          <w:marRight w:val="0"/>
          <w:marTop w:val="0"/>
          <w:marBottom w:val="0"/>
          <w:divBdr>
            <w:top w:val="none" w:sz="0" w:space="0" w:color="auto"/>
            <w:left w:val="none" w:sz="0" w:space="0" w:color="auto"/>
            <w:bottom w:val="none" w:sz="0" w:space="0" w:color="auto"/>
            <w:right w:val="none" w:sz="0" w:space="0" w:color="auto"/>
          </w:divBdr>
        </w:div>
        <w:div w:id="571474260">
          <w:marLeft w:val="0"/>
          <w:marRight w:val="0"/>
          <w:marTop w:val="0"/>
          <w:marBottom w:val="0"/>
          <w:divBdr>
            <w:top w:val="none" w:sz="0" w:space="0" w:color="auto"/>
            <w:left w:val="none" w:sz="0" w:space="0" w:color="auto"/>
            <w:bottom w:val="none" w:sz="0" w:space="0" w:color="auto"/>
            <w:right w:val="none" w:sz="0" w:space="0" w:color="auto"/>
          </w:divBdr>
        </w:div>
        <w:div w:id="2061586395">
          <w:marLeft w:val="0"/>
          <w:marRight w:val="0"/>
          <w:marTop w:val="0"/>
          <w:marBottom w:val="0"/>
          <w:divBdr>
            <w:top w:val="none" w:sz="0" w:space="0" w:color="auto"/>
            <w:left w:val="none" w:sz="0" w:space="0" w:color="auto"/>
            <w:bottom w:val="none" w:sz="0" w:space="0" w:color="auto"/>
            <w:right w:val="none" w:sz="0" w:space="0" w:color="auto"/>
          </w:divBdr>
        </w:div>
        <w:div w:id="412288425">
          <w:marLeft w:val="0"/>
          <w:marRight w:val="0"/>
          <w:marTop w:val="0"/>
          <w:marBottom w:val="0"/>
          <w:divBdr>
            <w:top w:val="none" w:sz="0" w:space="0" w:color="auto"/>
            <w:left w:val="none" w:sz="0" w:space="0" w:color="auto"/>
            <w:bottom w:val="none" w:sz="0" w:space="0" w:color="auto"/>
            <w:right w:val="none" w:sz="0" w:space="0" w:color="auto"/>
          </w:divBdr>
        </w:div>
        <w:div w:id="862671615">
          <w:marLeft w:val="0"/>
          <w:marRight w:val="0"/>
          <w:marTop w:val="0"/>
          <w:marBottom w:val="0"/>
          <w:divBdr>
            <w:top w:val="none" w:sz="0" w:space="0" w:color="auto"/>
            <w:left w:val="none" w:sz="0" w:space="0" w:color="auto"/>
            <w:bottom w:val="none" w:sz="0" w:space="0" w:color="auto"/>
            <w:right w:val="none" w:sz="0" w:space="0" w:color="auto"/>
          </w:divBdr>
        </w:div>
        <w:div w:id="721561075">
          <w:marLeft w:val="0"/>
          <w:marRight w:val="0"/>
          <w:marTop w:val="0"/>
          <w:marBottom w:val="0"/>
          <w:divBdr>
            <w:top w:val="none" w:sz="0" w:space="0" w:color="auto"/>
            <w:left w:val="none" w:sz="0" w:space="0" w:color="auto"/>
            <w:bottom w:val="none" w:sz="0" w:space="0" w:color="auto"/>
            <w:right w:val="none" w:sz="0" w:space="0" w:color="auto"/>
          </w:divBdr>
        </w:div>
        <w:div w:id="1893031531">
          <w:marLeft w:val="0"/>
          <w:marRight w:val="0"/>
          <w:marTop w:val="0"/>
          <w:marBottom w:val="0"/>
          <w:divBdr>
            <w:top w:val="none" w:sz="0" w:space="0" w:color="auto"/>
            <w:left w:val="none" w:sz="0" w:space="0" w:color="auto"/>
            <w:bottom w:val="none" w:sz="0" w:space="0" w:color="auto"/>
            <w:right w:val="none" w:sz="0" w:space="0" w:color="auto"/>
          </w:divBdr>
        </w:div>
        <w:div w:id="1265380365">
          <w:marLeft w:val="0"/>
          <w:marRight w:val="0"/>
          <w:marTop w:val="0"/>
          <w:marBottom w:val="0"/>
          <w:divBdr>
            <w:top w:val="none" w:sz="0" w:space="0" w:color="auto"/>
            <w:left w:val="none" w:sz="0" w:space="0" w:color="auto"/>
            <w:bottom w:val="none" w:sz="0" w:space="0" w:color="auto"/>
            <w:right w:val="none" w:sz="0" w:space="0" w:color="auto"/>
          </w:divBdr>
        </w:div>
        <w:div w:id="13699839">
          <w:marLeft w:val="0"/>
          <w:marRight w:val="0"/>
          <w:marTop w:val="0"/>
          <w:marBottom w:val="0"/>
          <w:divBdr>
            <w:top w:val="none" w:sz="0" w:space="0" w:color="auto"/>
            <w:left w:val="none" w:sz="0" w:space="0" w:color="auto"/>
            <w:bottom w:val="none" w:sz="0" w:space="0" w:color="auto"/>
            <w:right w:val="none" w:sz="0" w:space="0" w:color="auto"/>
          </w:divBdr>
        </w:div>
        <w:div w:id="1438603088">
          <w:marLeft w:val="0"/>
          <w:marRight w:val="0"/>
          <w:marTop w:val="0"/>
          <w:marBottom w:val="0"/>
          <w:divBdr>
            <w:top w:val="none" w:sz="0" w:space="0" w:color="auto"/>
            <w:left w:val="none" w:sz="0" w:space="0" w:color="auto"/>
            <w:bottom w:val="none" w:sz="0" w:space="0" w:color="auto"/>
            <w:right w:val="none" w:sz="0" w:space="0" w:color="auto"/>
          </w:divBdr>
        </w:div>
        <w:div w:id="676080711">
          <w:marLeft w:val="0"/>
          <w:marRight w:val="0"/>
          <w:marTop w:val="0"/>
          <w:marBottom w:val="0"/>
          <w:divBdr>
            <w:top w:val="none" w:sz="0" w:space="0" w:color="auto"/>
            <w:left w:val="none" w:sz="0" w:space="0" w:color="auto"/>
            <w:bottom w:val="none" w:sz="0" w:space="0" w:color="auto"/>
            <w:right w:val="none" w:sz="0" w:space="0" w:color="auto"/>
          </w:divBdr>
        </w:div>
        <w:div w:id="714694183">
          <w:marLeft w:val="0"/>
          <w:marRight w:val="0"/>
          <w:marTop w:val="0"/>
          <w:marBottom w:val="0"/>
          <w:divBdr>
            <w:top w:val="none" w:sz="0" w:space="0" w:color="auto"/>
            <w:left w:val="none" w:sz="0" w:space="0" w:color="auto"/>
            <w:bottom w:val="none" w:sz="0" w:space="0" w:color="auto"/>
            <w:right w:val="none" w:sz="0" w:space="0" w:color="auto"/>
          </w:divBdr>
        </w:div>
        <w:div w:id="599528710">
          <w:marLeft w:val="0"/>
          <w:marRight w:val="0"/>
          <w:marTop w:val="0"/>
          <w:marBottom w:val="0"/>
          <w:divBdr>
            <w:top w:val="none" w:sz="0" w:space="0" w:color="auto"/>
            <w:left w:val="none" w:sz="0" w:space="0" w:color="auto"/>
            <w:bottom w:val="none" w:sz="0" w:space="0" w:color="auto"/>
            <w:right w:val="none" w:sz="0" w:space="0" w:color="auto"/>
          </w:divBdr>
        </w:div>
        <w:div w:id="631061418">
          <w:marLeft w:val="0"/>
          <w:marRight w:val="0"/>
          <w:marTop w:val="0"/>
          <w:marBottom w:val="0"/>
          <w:divBdr>
            <w:top w:val="none" w:sz="0" w:space="0" w:color="auto"/>
            <w:left w:val="none" w:sz="0" w:space="0" w:color="auto"/>
            <w:bottom w:val="none" w:sz="0" w:space="0" w:color="auto"/>
            <w:right w:val="none" w:sz="0" w:space="0" w:color="auto"/>
          </w:divBdr>
        </w:div>
        <w:div w:id="2018457945">
          <w:marLeft w:val="0"/>
          <w:marRight w:val="0"/>
          <w:marTop w:val="0"/>
          <w:marBottom w:val="0"/>
          <w:divBdr>
            <w:top w:val="none" w:sz="0" w:space="0" w:color="auto"/>
            <w:left w:val="none" w:sz="0" w:space="0" w:color="auto"/>
            <w:bottom w:val="none" w:sz="0" w:space="0" w:color="auto"/>
            <w:right w:val="none" w:sz="0" w:space="0" w:color="auto"/>
          </w:divBdr>
        </w:div>
        <w:div w:id="757598180">
          <w:marLeft w:val="0"/>
          <w:marRight w:val="0"/>
          <w:marTop w:val="0"/>
          <w:marBottom w:val="0"/>
          <w:divBdr>
            <w:top w:val="none" w:sz="0" w:space="0" w:color="auto"/>
            <w:left w:val="none" w:sz="0" w:space="0" w:color="auto"/>
            <w:bottom w:val="none" w:sz="0" w:space="0" w:color="auto"/>
            <w:right w:val="none" w:sz="0" w:space="0" w:color="auto"/>
          </w:divBdr>
        </w:div>
        <w:div w:id="1214198284">
          <w:marLeft w:val="0"/>
          <w:marRight w:val="0"/>
          <w:marTop w:val="0"/>
          <w:marBottom w:val="0"/>
          <w:divBdr>
            <w:top w:val="none" w:sz="0" w:space="0" w:color="auto"/>
            <w:left w:val="none" w:sz="0" w:space="0" w:color="auto"/>
            <w:bottom w:val="none" w:sz="0" w:space="0" w:color="auto"/>
            <w:right w:val="none" w:sz="0" w:space="0" w:color="auto"/>
          </w:divBdr>
        </w:div>
        <w:div w:id="491142137">
          <w:marLeft w:val="0"/>
          <w:marRight w:val="0"/>
          <w:marTop w:val="0"/>
          <w:marBottom w:val="0"/>
          <w:divBdr>
            <w:top w:val="none" w:sz="0" w:space="0" w:color="auto"/>
            <w:left w:val="none" w:sz="0" w:space="0" w:color="auto"/>
            <w:bottom w:val="none" w:sz="0" w:space="0" w:color="auto"/>
            <w:right w:val="none" w:sz="0" w:space="0" w:color="auto"/>
          </w:divBdr>
        </w:div>
        <w:div w:id="1565525011">
          <w:marLeft w:val="0"/>
          <w:marRight w:val="0"/>
          <w:marTop w:val="0"/>
          <w:marBottom w:val="0"/>
          <w:divBdr>
            <w:top w:val="none" w:sz="0" w:space="0" w:color="auto"/>
            <w:left w:val="none" w:sz="0" w:space="0" w:color="auto"/>
            <w:bottom w:val="none" w:sz="0" w:space="0" w:color="auto"/>
            <w:right w:val="none" w:sz="0" w:space="0" w:color="auto"/>
          </w:divBdr>
        </w:div>
        <w:div w:id="1760255729">
          <w:marLeft w:val="0"/>
          <w:marRight w:val="0"/>
          <w:marTop w:val="0"/>
          <w:marBottom w:val="0"/>
          <w:divBdr>
            <w:top w:val="none" w:sz="0" w:space="0" w:color="auto"/>
            <w:left w:val="none" w:sz="0" w:space="0" w:color="auto"/>
            <w:bottom w:val="none" w:sz="0" w:space="0" w:color="auto"/>
            <w:right w:val="none" w:sz="0" w:space="0" w:color="auto"/>
          </w:divBdr>
        </w:div>
        <w:div w:id="1721782512">
          <w:marLeft w:val="0"/>
          <w:marRight w:val="0"/>
          <w:marTop w:val="0"/>
          <w:marBottom w:val="0"/>
          <w:divBdr>
            <w:top w:val="none" w:sz="0" w:space="0" w:color="auto"/>
            <w:left w:val="none" w:sz="0" w:space="0" w:color="auto"/>
            <w:bottom w:val="none" w:sz="0" w:space="0" w:color="auto"/>
            <w:right w:val="none" w:sz="0" w:space="0" w:color="auto"/>
          </w:divBdr>
        </w:div>
        <w:div w:id="644969828">
          <w:marLeft w:val="0"/>
          <w:marRight w:val="0"/>
          <w:marTop w:val="0"/>
          <w:marBottom w:val="0"/>
          <w:divBdr>
            <w:top w:val="none" w:sz="0" w:space="0" w:color="auto"/>
            <w:left w:val="none" w:sz="0" w:space="0" w:color="auto"/>
            <w:bottom w:val="none" w:sz="0" w:space="0" w:color="auto"/>
            <w:right w:val="none" w:sz="0" w:space="0" w:color="auto"/>
          </w:divBdr>
        </w:div>
        <w:div w:id="810637955">
          <w:marLeft w:val="0"/>
          <w:marRight w:val="0"/>
          <w:marTop w:val="0"/>
          <w:marBottom w:val="0"/>
          <w:divBdr>
            <w:top w:val="none" w:sz="0" w:space="0" w:color="auto"/>
            <w:left w:val="none" w:sz="0" w:space="0" w:color="auto"/>
            <w:bottom w:val="none" w:sz="0" w:space="0" w:color="auto"/>
            <w:right w:val="none" w:sz="0" w:space="0" w:color="auto"/>
          </w:divBdr>
        </w:div>
        <w:div w:id="1845048414">
          <w:marLeft w:val="0"/>
          <w:marRight w:val="0"/>
          <w:marTop w:val="0"/>
          <w:marBottom w:val="0"/>
          <w:divBdr>
            <w:top w:val="none" w:sz="0" w:space="0" w:color="auto"/>
            <w:left w:val="none" w:sz="0" w:space="0" w:color="auto"/>
            <w:bottom w:val="none" w:sz="0" w:space="0" w:color="auto"/>
            <w:right w:val="none" w:sz="0" w:space="0" w:color="auto"/>
          </w:divBdr>
        </w:div>
        <w:div w:id="342703710">
          <w:marLeft w:val="0"/>
          <w:marRight w:val="0"/>
          <w:marTop w:val="0"/>
          <w:marBottom w:val="0"/>
          <w:divBdr>
            <w:top w:val="none" w:sz="0" w:space="0" w:color="auto"/>
            <w:left w:val="none" w:sz="0" w:space="0" w:color="auto"/>
            <w:bottom w:val="none" w:sz="0" w:space="0" w:color="auto"/>
            <w:right w:val="none" w:sz="0" w:space="0" w:color="auto"/>
          </w:divBdr>
        </w:div>
        <w:div w:id="876281982">
          <w:marLeft w:val="0"/>
          <w:marRight w:val="0"/>
          <w:marTop w:val="0"/>
          <w:marBottom w:val="0"/>
          <w:divBdr>
            <w:top w:val="none" w:sz="0" w:space="0" w:color="auto"/>
            <w:left w:val="none" w:sz="0" w:space="0" w:color="auto"/>
            <w:bottom w:val="none" w:sz="0" w:space="0" w:color="auto"/>
            <w:right w:val="none" w:sz="0" w:space="0" w:color="auto"/>
          </w:divBdr>
        </w:div>
        <w:div w:id="1598246241">
          <w:marLeft w:val="0"/>
          <w:marRight w:val="0"/>
          <w:marTop w:val="0"/>
          <w:marBottom w:val="0"/>
          <w:divBdr>
            <w:top w:val="none" w:sz="0" w:space="0" w:color="auto"/>
            <w:left w:val="none" w:sz="0" w:space="0" w:color="auto"/>
            <w:bottom w:val="none" w:sz="0" w:space="0" w:color="auto"/>
            <w:right w:val="none" w:sz="0" w:space="0" w:color="auto"/>
          </w:divBdr>
        </w:div>
        <w:div w:id="350646748">
          <w:marLeft w:val="0"/>
          <w:marRight w:val="0"/>
          <w:marTop w:val="0"/>
          <w:marBottom w:val="0"/>
          <w:divBdr>
            <w:top w:val="none" w:sz="0" w:space="0" w:color="auto"/>
            <w:left w:val="none" w:sz="0" w:space="0" w:color="auto"/>
            <w:bottom w:val="none" w:sz="0" w:space="0" w:color="auto"/>
            <w:right w:val="none" w:sz="0" w:space="0" w:color="auto"/>
          </w:divBdr>
        </w:div>
        <w:div w:id="503978698">
          <w:marLeft w:val="0"/>
          <w:marRight w:val="0"/>
          <w:marTop w:val="0"/>
          <w:marBottom w:val="0"/>
          <w:divBdr>
            <w:top w:val="none" w:sz="0" w:space="0" w:color="auto"/>
            <w:left w:val="none" w:sz="0" w:space="0" w:color="auto"/>
            <w:bottom w:val="none" w:sz="0" w:space="0" w:color="auto"/>
            <w:right w:val="none" w:sz="0" w:space="0" w:color="auto"/>
          </w:divBdr>
        </w:div>
        <w:div w:id="1177696894">
          <w:marLeft w:val="0"/>
          <w:marRight w:val="0"/>
          <w:marTop w:val="0"/>
          <w:marBottom w:val="0"/>
          <w:divBdr>
            <w:top w:val="none" w:sz="0" w:space="0" w:color="auto"/>
            <w:left w:val="none" w:sz="0" w:space="0" w:color="auto"/>
            <w:bottom w:val="none" w:sz="0" w:space="0" w:color="auto"/>
            <w:right w:val="none" w:sz="0" w:space="0" w:color="auto"/>
          </w:divBdr>
        </w:div>
        <w:div w:id="2057772815">
          <w:marLeft w:val="0"/>
          <w:marRight w:val="0"/>
          <w:marTop w:val="0"/>
          <w:marBottom w:val="0"/>
          <w:divBdr>
            <w:top w:val="none" w:sz="0" w:space="0" w:color="auto"/>
            <w:left w:val="none" w:sz="0" w:space="0" w:color="auto"/>
            <w:bottom w:val="none" w:sz="0" w:space="0" w:color="auto"/>
            <w:right w:val="none" w:sz="0" w:space="0" w:color="auto"/>
          </w:divBdr>
        </w:div>
        <w:div w:id="544952943">
          <w:marLeft w:val="0"/>
          <w:marRight w:val="0"/>
          <w:marTop w:val="0"/>
          <w:marBottom w:val="0"/>
          <w:divBdr>
            <w:top w:val="none" w:sz="0" w:space="0" w:color="auto"/>
            <w:left w:val="none" w:sz="0" w:space="0" w:color="auto"/>
            <w:bottom w:val="none" w:sz="0" w:space="0" w:color="auto"/>
            <w:right w:val="none" w:sz="0" w:space="0" w:color="auto"/>
          </w:divBdr>
        </w:div>
        <w:div w:id="25523207">
          <w:marLeft w:val="0"/>
          <w:marRight w:val="0"/>
          <w:marTop w:val="0"/>
          <w:marBottom w:val="0"/>
          <w:divBdr>
            <w:top w:val="none" w:sz="0" w:space="0" w:color="auto"/>
            <w:left w:val="none" w:sz="0" w:space="0" w:color="auto"/>
            <w:bottom w:val="none" w:sz="0" w:space="0" w:color="auto"/>
            <w:right w:val="none" w:sz="0" w:space="0" w:color="auto"/>
          </w:divBdr>
        </w:div>
        <w:div w:id="1278026174">
          <w:marLeft w:val="0"/>
          <w:marRight w:val="0"/>
          <w:marTop w:val="0"/>
          <w:marBottom w:val="0"/>
          <w:divBdr>
            <w:top w:val="none" w:sz="0" w:space="0" w:color="auto"/>
            <w:left w:val="none" w:sz="0" w:space="0" w:color="auto"/>
            <w:bottom w:val="none" w:sz="0" w:space="0" w:color="auto"/>
            <w:right w:val="none" w:sz="0" w:space="0" w:color="auto"/>
          </w:divBdr>
        </w:div>
        <w:div w:id="279922289">
          <w:marLeft w:val="0"/>
          <w:marRight w:val="0"/>
          <w:marTop w:val="0"/>
          <w:marBottom w:val="0"/>
          <w:divBdr>
            <w:top w:val="none" w:sz="0" w:space="0" w:color="auto"/>
            <w:left w:val="none" w:sz="0" w:space="0" w:color="auto"/>
            <w:bottom w:val="none" w:sz="0" w:space="0" w:color="auto"/>
            <w:right w:val="none" w:sz="0" w:space="0" w:color="auto"/>
          </w:divBdr>
        </w:div>
        <w:div w:id="2057385500">
          <w:marLeft w:val="0"/>
          <w:marRight w:val="0"/>
          <w:marTop w:val="0"/>
          <w:marBottom w:val="0"/>
          <w:divBdr>
            <w:top w:val="none" w:sz="0" w:space="0" w:color="auto"/>
            <w:left w:val="none" w:sz="0" w:space="0" w:color="auto"/>
            <w:bottom w:val="none" w:sz="0" w:space="0" w:color="auto"/>
            <w:right w:val="none" w:sz="0" w:space="0" w:color="auto"/>
          </w:divBdr>
        </w:div>
        <w:div w:id="1923445366">
          <w:marLeft w:val="0"/>
          <w:marRight w:val="0"/>
          <w:marTop w:val="0"/>
          <w:marBottom w:val="0"/>
          <w:divBdr>
            <w:top w:val="none" w:sz="0" w:space="0" w:color="auto"/>
            <w:left w:val="none" w:sz="0" w:space="0" w:color="auto"/>
            <w:bottom w:val="none" w:sz="0" w:space="0" w:color="auto"/>
            <w:right w:val="none" w:sz="0" w:space="0" w:color="auto"/>
          </w:divBdr>
        </w:div>
        <w:div w:id="1293247862">
          <w:marLeft w:val="0"/>
          <w:marRight w:val="0"/>
          <w:marTop w:val="0"/>
          <w:marBottom w:val="0"/>
          <w:divBdr>
            <w:top w:val="none" w:sz="0" w:space="0" w:color="auto"/>
            <w:left w:val="none" w:sz="0" w:space="0" w:color="auto"/>
            <w:bottom w:val="none" w:sz="0" w:space="0" w:color="auto"/>
            <w:right w:val="none" w:sz="0" w:space="0" w:color="auto"/>
          </w:divBdr>
        </w:div>
        <w:div w:id="95946105">
          <w:marLeft w:val="0"/>
          <w:marRight w:val="0"/>
          <w:marTop w:val="0"/>
          <w:marBottom w:val="0"/>
          <w:divBdr>
            <w:top w:val="none" w:sz="0" w:space="0" w:color="auto"/>
            <w:left w:val="none" w:sz="0" w:space="0" w:color="auto"/>
            <w:bottom w:val="none" w:sz="0" w:space="0" w:color="auto"/>
            <w:right w:val="none" w:sz="0" w:space="0" w:color="auto"/>
          </w:divBdr>
        </w:div>
        <w:div w:id="2102410266">
          <w:marLeft w:val="0"/>
          <w:marRight w:val="0"/>
          <w:marTop w:val="0"/>
          <w:marBottom w:val="0"/>
          <w:divBdr>
            <w:top w:val="none" w:sz="0" w:space="0" w:color="auto"/>
            <w:left w:val="none" w:sz="0" w:space="0" w:color="auto"/>
            <w:bottom w:val="none" w:sz="0" w:space="0" w:color="auto"/>
            <w:right w:val="none" w:sz="0" w:space="0" w:color="auto"/>
          </w:divBdr>
        </w:div>
        <w:div w:id="1436442873">
          <w:marLeft w:val="0"/>
          <w:marRight w:val="0"/>
          <w:marTop w:val="0"/>
          <w:marBottom w:val="0"/>
          <w:divBdr>
            <w:top w:val="none" w:sz="0" w:space="0" w:color="auto"/>
            <w:left w:val="none" w:sz="0" w:space="0" w:color="auto"/>
            <w:bottom w:val="none" w:sz="0" w:space="0" w:color="auto"/>
            <w:right w:val="none" w:sz="0" w:space="0" w:color="auto"/>
          </w:divBdr>
        </w:div>
        <w:div w:id="1212574242">
          <w:marLeft w:val="0"/>
          <w:marRight w:val="0"/>
          <w:marTop w:val="0"/>
          <w:marBottom w:val="0"/>
          <w:divBdr>
            <w:top w:val="none" w:sz="0" w:space="0" w:color="auto"/>
            <w:left w:val="none" w:sz="0" w:space="0" w:color="auto"/>
            <w:bottom w:val="none" w:sz="0" w:space="0" w:color="auto"/>
            <w:right w:val="none" w:sz="0" w:space="0" w:color="auto"/>
          </w:divBdr>
        </w:div>
        <w:div w:id="1290428591">
          <w:marLeft w:val="0"/>
          <w:marRight w:val="0"/>
          <w:marTop w:val="0"/>
          <w:marBottom w:val="0"/>
          <w:divBdr>
            <w:top w:val="none" w:sz="0" w:space="0" w:color="auto"/>
            <w:left w:val="none" w:sz="0" w:space="0" w:color="auto"/>
            <w:bottom w:val="none" w:sz="0" w:space="0" w:color="auto"/>
            <w:right w:val="none" w:sz="0" w:space="0" w:color="auto"/>
          </w:divBdr>
        </w:div>
        <w:div w:id="1036807967">
          <w:marLeft w:val="0"/>
          <w:marRight w:val="0"/>
          <w:marTop w:val="0"/>
          <w:marBottom w:val="0"/>
          <w:divBdr>
            <w:top w:val="none" w:sz="0" w:space="0" w:color="auto"/>
            <w:left w:val="none" w:sz="0" w:space="0" w:color="auto"/>
            <w:bottom w:val="none" w:sz="0" w:space="0" w:color="auto"/>
            <w:right w:val="none" w:sz="0" w:space="0" w:color="auto"/>
          </w:divBdr>
        </w:div>
        <w:div w:id="390226358">
          <w:marLeft w:val="0"/>
          <w:marRight w:val="0"/>
          <w:marTop w:val="0"/>
          <w:marBottom w:val="0"/>
          <w:divBdr>
            <w:top w:val="none" w:sz="0" w:space="0" w:color="auto"/>
            <w:left w:val="none" w:sz="0" w:space="0" w:color="auto"/>
            <w:bottom w:val="none" w:sz="0" w:space="0" w:color="auto"/>
            <w:right w:val="none" w:sz="0" w:space="0" w:color="auto"/>
          </w:divBdr>
        </w:div>
        <w:div w:id="513962119">
          <w:marLeft w:val="0"/>
          <w:marRight w:val="0"/>
          <w:marTop w:val="0"/>
          <w:marBottom w:val="0"/>
          <w:divBdr>
            <w:top w:val="none" w:sz="0" w:space="0" w:color="auto"/>
            <w:left w:val="none" w:sz="0" w:space="0" w:color="auto"/>
            <w:bottom w:val="none" w:sz="0" w:space="0" w:color="auto"/>
            <w:right w:val="none" w:sz="0" w:space="0" w:color="auto"/>
          </w:divBdr>
        </w:div>
        <w:div w:id="434713211">
          <w:marLeft w:val="0"/>
          <w:marRight w:val="0"/>
          <w:marTop w:val="0"/>
          <w:marBottom w:val="0"/>
          <w:divBdr>
            <w:top w:val="none" w:sz="0" w:space="0" w:color="auto"/>
            <w:left w:val="none" w:sz="0" w:space="0" w:color="auto"/>
            <w:bottom w:val="none" w:sz="0" w:space="0" w:color="auto"/>
            <w:right w:val="none" w:sz="0" w:space="0" w:color="auto"/>
          </w:divBdr>
        </w:div>
        <w:div w:id="509836520">
          <w:marLeft w:val="0"/>
          <w:marRight w:val="0"/>
          <w:marTop w:val="0"/>
          <w:marBottom w:val="0"/>
          <w:divBdr>
            <w:top w:val="none" w:sz="0" w:space="0" w:color="auto"/>
            <w:left w:val="none" w:sz="0" w:space="0" w:color="auto"/>
            <w:bottom w:val="none" w:sz="0" w:space="0" w:color="auto"/>
            <w:right w:val="none" w:sz="0" w:space="0" w:color="auto"/>
          </w:divBdr>
        </w:div>
        <w:div w:id="1863469180">
          <w:marLeft w:val="0"/>
          <w:marRight w:val="0"/>
          <w:marTop w:val="0"/>
          <w:marBottom w:val="0"/>
          <w:divBdr>
            <w:top w:val="none" w:sz="0" w:space="0" w:color="auto"/>
            <w:left w:val="none" w:sz="0" w:space="0" w:color="auto"/>
            <w:bottom w:val="none" w:sz="0" w:space="0" w:color="auto"/>
            <w:right w:val="none" w:sz="0" w:space="0" w:color="auto"/>
          </w:divBdr>
        </w:div>
        <w:div w:id="1745302753">
          <w:marLeft w:val="0"/>
          <w:marRight w:val="0"/>
          <w:marTop w:val="0"/>
          <w:marBottom w:val="0"/>
          <w:divBdr>
            <w:top w:val="none" w:sz="0" w:space="0" w:color="auto"/>
            <w:left w:val="none" w:sz="0" w:space="0" w:color="auto"/>
            <w:bottom w:val="none" w:sz="0" w:space="0" w:color="auto"/>
            <w:right w:val="none" w:sz="0" w:space="0" w:color="auto"/>
          </w:divBdr>
        </w:div>
        <w:div w:id="846359525">
          <w:marLeft w:val="0"/>
          <w:marRight w:val="0"/>
          <w:marTop w:val="0"/>
          <w:marBottom w:val="0"/>
          <w:divBdr>
            <w:top w:val="none" w:sz="0" w:space="0" w:color="auto"/>
            <w:left w:val="none" w:sz="0" w:space="0" w:color="auto"/>
            <w:bottom w:val="none" w:sz="0" w:space="0" w:color="auto"/>
            <w:right w:val="none" w:sz="0" w:space="0" w:color="auto"/>
          </w:divBdr>
        </w:div>
        <w:div w:id="1188637788">
          <w:marLeft w:val="0"/>
          <w:marRight w:val="0"/>
          <w:marTop w:val="0"/>
          <w:marBottom w:val="0"/>
          <w:divBdr>
            <w:top w:val="none" w:sz="0" w:space="0" w:color="auto"/>
            <w:left w:val="none" w:sz="0" w:space="0" w:color="auto"/>
            <w:bottom w:val="none" w:sz="0" w:space="0" w:color="auto"/>
            <w:right w:val="none" w:sz="0" w:space="0" w:color="auto"/>
          </w:divBdr>
        </w:div>
        <w:div w:id="1288200431">
          <w:marLeft w:val="0"/>
          <w:marRight w:val="0"/>
          <w:marTop w:val="0"/>
          <w:marBottom w:val="0"/>
          <w:divBdr>
            <w:top w:val="none" w:sz="0" w:space="0" w:color="auto"/>
            <w:left w:val="none" w:sz="0" w:space="0" w:color="auto"/>
            <w:bottom w:val="none" w:sz="0" w:space="0" w:color="auto"/>
            <w:right w:val="none" w:sz="0" w:space="0" w:color="auto"/>
          </w:divBdr>
        </w:div>
        <w:div w:id="1122069120">
          <w:marLeft w:val="0"/>
          <w:marRight w:val="0"/>
          <w:marTop w:val="0"/>
          <w:marBottom w:val="0"/>
          <w:divBdr>
            <w:top w:val="none" w:sz="0" w:space="0" w:color="auto"/>
            <w:left w:val="none" w:sz="0" w:space="0" w:color="auto"/>
            <w:bottom w:val="none" w:sz="0" w:space="0" w:color="auto"/>
            <w:right w:val="none" w:sz="0" w:space="0" w:color="auto"/>
          </w:divBdr>
        </w:div>
        <w:div w:id="1665428973">
          <w:marLeft w:val="0"/>
          <w:marRight w:val="0"/>
          <w:marTop w:val="0"/>
          <w:marBottom w:val="0"/>
          <w:divBdr>
            <w:top w:val="none" w:sz="0" w:space="0" w:color="auto"/>
            <w:left w:val="none" w:sz="0" w:space="0" w:color="auto"/>
            <w:bottom w:val="none" w:sz="0" w:space="0" w:color="auto"/>
            <w:right w:val="none" w:sz="0" w:space="0" w:color="auto"/>
          </w:divBdr>
        </w:div>
        <w:div w:id="1120875635">
          <w:marLeft w:val="0"/>
          <w:marRight w:val="0"/>
          <w:marTop w:val="0"/>
          <w:marBottom w:val="0"/>
          <w:divBdr>
            <w:top w:val="none" w:sz="0" w:space="0" w:color="auto"/>
            <w:left w:val="none" w:sz="0" w:space="0" w:color="auto"/>
            <w:bottom w:val="none" w:sz="0" w:space="0" w:color="auto"/>
            <w:right w:val="none" w:sz="0" w:space="0" w:color="auto"/>
          </w:divBdr>
        </w:div>
        <w:div w:id="1030647750">
          <w:marLeft w:val="0"/>
          <w:marRight w:val="0"/>
          <w:marTop w:val="0"/>
          <w:marBottom w:val="0"/>
          <w:divBdr>
            <w:top w:val="none" w:sz="0" w:space="0" w:color="auto"/>
            <w:left w:val="none" w:sz="0" w:space="0" w:color="auto"/>
            <w:bottom w:val="none" w:sz="0" w:space="0" w:color="auto"/>
            <w:right w:val="none" w:sz="0" w:space="0" w:color="auto"/>
          </w:divBdr>
        </w:div>
        <w:div w:id="806625856">
          <w:marLeft w:val="0"/>
          <w:marRight w:val="0"/>
          <w:marTop w:val="0"/>
          <w:marBottom w:val="0"/>
          <w:divBdr>
            <w:top w:val="none" w:sz="0" w:space="0" w:color="auto"/>
            <w:left w:val="none" w:sz="0" w:space="0" w:color="auto"/>
            <w:bottom w:val="none" w:sz="0" w:space="0" w:color="auto"/>
            <w:right w:val="none" w:sz="0" w:space="0" w:color="auto"/>
          </w:divBdr>
        </w:div>
        <w:div w:id="177744705">
          <w:marLeft w:val="0"/>
          <w:marRight w:val="0"/>
          <w:marTop w:val="0"/>
          <w:marBottom w:val="0"/>
          <w:divBdr>
            <w:top w:val="none" w:sz="0" w:space="0" w:color="auto"/>
            <w:left w:val="none" w:sz="0" w:space="0" w:color="auto"/>
            <w:bottom w:val="none" w:sz="0" w:space="0" w:color="auto"/>
            <w:right w:val="none" w:sz="0" w:space="0" w:color="auto"/>
          </w:divBdr>
        </w:div>
        <w:div w:id="17119284">
          <w:marLeft w:val="0"/>
          <w:marRight w:val="0"/>
          <w:marTop w:val="0"/>
          <w:marBottom w:val="0"/>
          <w:divBdr>
            <w:top w:val="none" w:sz="0" w:space="0" w:color="auto"/>
            <w:left w:val="none" w:sz="0" w:space="0" w:color="auto"/>
            <w:bottom w:val="none" w:sz="0" w:space="0" w:color="auto"/>
            <w:right w:val="none" w:sz="0" w:space="0" w:color="auto"/>
          </w:divBdr>
        </w:div>
        <w:div w:id="855116002">
          <w:marLeft w:val="0"/>
          <w:marRight w:val="0"/>
          <w:marTop w:val="0"/>
          <w:marBottom w:val="0"/>
          <w:divBdr>
            <w:top w:val="none" w:sz="0" w:space="0" w:color="auto"/>
            <w:left w:val="none" w:sz="0" w:space="0" w:color="auto"/>
            <w:bottom w:val="none" w:sz="0" w:space="0" w:color="auto"/>
            <w:right w:val="none" w:sz="0" w:space="0" w:color="auto"/>
          </w:divBdr>
        </w:div>
        <w:div w:id="1273122717">
          <w:marLeft w:val="0"/>
          <w:marRight w:val="0"/>
          <w:marTop w:val="0"/>
          <w:marBottom w:val="0"/>
          <w:divBdr>
            <w:top w:val="none" w:sz="0" w:space="0" w:color="auto"/>
            <w:left w:val="none" w:sz="0" w:space="0" w:color="auto"/>
            <w:bottom w:val="none" w:sz="0" w:space="0" w:color="auto"/>
            <w:right w:val="none" w:sz="0" w:space="0" w:color="auto"/>
          </w:divBdr>
        </w:div>
        <w:div w:id="1653869365">
          <w:marLeft w:val="0"/>
          <w:marRight w:val="0"/>
          <w:marTop w:val="0"/>
          <w:marBottom w:val="0"/>
          <w:divBdr>
            <w:top w:val="none" w:sz="0" w:space="0" w:color="auto"/>
            <w:left w:val="none" w:sz="0" w:space="0" w:color="auto"/>
            <w:bottom w:val="none" w:sz="0" w:space="0" w:color="auto"/>
            <w:right w:val="none" w:sz="0" w:space="0" w:color="auto"/>
          </w:divBdr>
        </w:div>
        <w:div w:id="1665898">
          <w:marLeft w:val="0"/>
          <w:marRight w:val="0"/>
          <w:marTop w:val="0"/>
          <w:marBottom w:val="0"/>
          <w:divBdr>
            <w:top w:val="none" w:sz="0" w:space="0" w:color="auto"/>
            <w:left w:val="none" w:sz="0" w:space="0" w:color="auto"/>
            <w:bottom w:val="none" w:sz="0" w:space="0" w:color="auto"/>
            <w:right w:val="none" w:sz="0" w:space="0" w:color="auto"/>
          </w:divBdr>
        </w:div>
        <w:div w:id="1530944977">
          <w:marLeft w:val="0"/>
          <w:marRight w:val="0"/>
          <w:marTop w:val="0"/>
          <w:marBottom w:val="0"/>
          <w:divBdr>
            <w:top w:val="none" w:sz="0" w:space="0" w:color="auto"/>
            <w:left w:val="none" w:sz="0" w:space="0" w:color="auto"/>
            <w:bottom w:val="none" w:sz="0" w:space="0" w:color="auto"/>
            <w:right w:val="none" w:sz="0" w:space="0" w:color="auto"/>
          </w:divBdr>
        </w:div>
        <w:div w:id="1286430807">
          <w:marLeft w:val="0"/>
          <w:marRight w:val="0"/>
          <w:marTop w:val="0"/>
          <w:marBottom w:val="0"/>
          <w:divBdr>
            <w:top w:val="none" w:sz="0" w:space="0" w:color="auto"/>
            <w:left w:val="none" w:sz="0" w:space="0" w:color="auto"/>
            <w:bottom w:val="none" w:sz="0" w:space="0" w:color="auto"/>
            <w:right w:val="none" w:sz="0" w:space="0" w:color="auto"/>
          </w:divBdr>
        </w:div>
        <w:div w:id="406152991">
          <w:marLeft w:val="0"/>
          <w:marRight w:val="0"/>
          <w:marTop w:val="0"/>
          <w:marBottom w:val="0"/>
          <w:divBdr>
            <w:top w:val="none" w:sz="0" w:space="0" w:color="auto"/>
            <w:left w:val="none" w:sz="0" w:space="0" w:color="auto"/>
            <w:bottom w:val="none" w:sz="0" w:space="0" w:color="auto"/>
            <w:right w:val="none" w:sz="0" w:space="0" w:color="auto"/>
          </w:divBdr>
        </w:div>
        <w:div w:id="1090157505">
          <w:marLeft w:val="0"/>
          <w:marRight w:val="0"/>
          <w:marTop w:val="0"/>
          <w:marBottom w:val="0"/>
          <w:divBdr>
            <w:top w:val="none" w:sz="0" w:space="0" w:color="auto"/>
            <w:left w:val="none" w:sz="0" w:space="0" w:color="auto"/>
            <w:bottom w:val="none" w:sz="0" w:space="0" w:color="auto"/>
            <w:right w:val="none" w:sz="0" w:space="0" w:color="auto"/>
          </w:divBdr>
        </w:div>
        <w:div w:id="1058940594">
          <w:marLeft w:val="0"/>
          <w:marRight w:val="0"/>
          <w:marTop w:val="0"/>
          <w:marBottom w:val="0"/>
          <w:divBdr>
            <w:top w:val="none" w:sz="0" w:space="0" w:color="auto"/>
            <w:left w:val="none" w:sz="0" w:space="0" w:color="auto"/>
            <w:bottom w:val="none" w:sz="0" w:space="0" w:color="auto"/>
            <w:right w:val="none" w:sz="0" w:space="0" w:color="auto"/>
          </w:divBdr>
        </w:div>
        <w:div w:id="2112120671">
          <w:marLeft w:val="0"/>
          <w:marRight w:val="0"/>
          <w:marTop w:val="0"/>
          <w:marBottom w:val="0"/>
          <w:divBdr>
            <w:top w:val="none" w:sz="0" w:space="0" w:color="auto"/>
            <w:left w:val="none" w:sz="0" w:space="0" w:color="auto"/>
            <w:bottom w:val="none" w:sz="0" w:space="0" w:color="auto"/>
            <w:right w:val="none" w:sz="0" w:space="0" w:color="auto"/>
          </w:divBdr>
        </w:div>
        <w:div w:id="1143473432">
          <w:marLeft w:val="0"/>
          <w:marRight w:val="0"/>
          <w:marTop w:val="0"/>
          <w:marBottom w:val="0"/>
          <w:divBdr>
            <w:top w:val="none" w:sz="0" w:space="0" w:color="auto"/>
            <w:left w:val="none" w:sz="0" w:space="0" w:color="auto"/>
            <w:bottom w:val="none" w:sz="0" w:space="0" w:color="auto"/>
            <w:right w:val="none" w:sz="0" w:space="0" w:color="auto"/>
          </w:divBdr>
        </w:div>
        <w:div w:id="2008169111">
          <w:marLeft w:val="0"/>
          <w:marRight w:val="0"/>
          <w:marTop w:val="0"/>
          <w:marBottom w:val="0"/>
          <w:divBdr>
            <w:top w:val="none" w:sz="0" w:space="0" w:color="auto"/>
            <w:left w:val="none" w:sz="0" w:space="0" w:color="auto"/>
            <w:bottom w:val="none" w:sz="0" w:space="0" w:color="auto"/>
            <w:right w:val="none" w:sz="0" w:space="0" w:color="auto"/>
          </w:divBdr>
        </w:div>
        <w:div w:id="988707878">
          <w:marLeft w:val="0"/>
          <w:marRight w:val="0"/>
          <w:marTop w:val="0"/>
          <w:marBottom w:val="0"/>
          <w:divBdr>
            <w:top w:val="none" w:sz="0" w:space="0" w:color="auto"/>
            <w:left w:val="none" w:sz="0" w:space="0" w:color="auto"/>
            <w:bottom w:val="none" w:sz="0" w:space="0" w:color="auto"/>
            <w:right w:val="none" w:sz="0" w:space="0" w:color="auto"/>
          </w:divBdr>
        </w:div>
        <w:div w:id="2037540146">
          <w:marLeft w:val="0"/>
          <w:marRight w:val="0"/>
          <w:marTop w:val="0"/>
          <w:marBottom w:val="0"/>
          <w:divBdr>
            <w:top w:val="none" w:sz="0" w:space="0" w:color="auto"/>
            <w:left w:val="none" w:sz="0" w:space="0" w:color="auto"/>
            <w:bottom w:val="none" w:sz="0" w:space="0" w:color="auto"/>
            <w:right w:val="none" w:sz="0" w:space="0" w:color="auto"/>
          </w:divBdr>
        </w:div>
        <w:div w:id="1577743554">
          <w:marLeft w:val="0"/>
          <w:marRight w:val="0"/>
          <w:marTop w:val="0"/>
          <w:marBottom w:val="0"/>
          <w:divBdr>
            <w:top w:val="none" w:sz="0" w:space="0" w:color="auto"/>
            <w:left w:val="none" w:sz="0" w:space="0" w:color="auto"/>
            <w:bottom w:val="none" w:sz="0" w:space="0" w:color="auto"/>
            <w:right w:val="none" w:sz="0" w:space="0" w:color="auto"/>
          </w:divBdr>
        </w:div>
        <w:div w:id="1749813410">
          <w:marLeft w:val="0"/>
          <w:marRight w:val="0"/>
          <w:marTop w:val="0"/>
          <w:marBottom w:val="0"/>
          <w:divBdr>
            <w:top w:val="none" w:sz="0" w:space="0" w:color="auto"/>
            <w:left w:val="none" w:sz="0" w:space="0" w:color="auto"/>
            <w:bottom w:val="none" w:sz="0" w:space="0" w:color="auto"/>
            <w:right w:val="none" w:sz="0" w:space="0" w:color="auto"/>
          </w:divBdr>
        </w:div>
        <w:div w:id="801188760">
          <w:marLeft w:val="0"/>
          <w:marRight w:val="0"/>
          <w:marTop w:val="0"/>
          <w:marBottom w:val="0"/>
          <w:divBdr>
            <w:top w:val="none" w:sz="0" w:space="0" w:color="auto"/>
            <w:left w:val="none" w:sz="0" w:space="0" w:color="auto"/>
            <w:bottom w:val="none" w:sz="0" w:space="0" w:color="auto"/>
            <w:right w:val="none" w:sz="0" w:space="0" w:color="auto"/>
          </w:divBdr>
        </w:div>
        <w:div w:id="192692927">
          <w:marLeft w:val="0"/>
          <w:marRight w:val="0"/>
          <w:marTop w:val="0"/>
          <w:marBottom w:val="0"/>
          <w:divBdr>
            <w:top w:val="none" w:sz="0" w:space="0" w:color="auto"/>
            <w:left w:val="none" w:sz="0" w:space="0" w:color="auto"/>
            <w:bottom w:val="none" w:sz="0" w:space="0" w:color="auto"/>
            <w:right w:val="none" w:sz="0" w:space="0" w:color="auto"/>
          </w:divBdr>
        </w:div>
        <w:div w:id="639117362">
          <w:marLeft w:val="0"/>
          <w:marRight w:val="0"/>
          <w:marTop w:val="0"/>
          <w:marBottom w:val="0"/>
          <w:divBdr>
            <w:top w:val="none" w:sz="0" w:space="0" w:color="auto"/>
            <w:left w:val="none" w:sz="0" w:space="0" w:color="auto"/>
            <w:bottom w:val="none" w:sz="0" w:space="0" w:color="auto"/>
            <w:right w:val="none" w:sz="0" w:space="0" w:color="auto"/>
          </w:divBdr>
        </w:div>
        <w:div w:id="469634256">
          <w:marLeft w:val="0"/>
          <w:marRight w:val="0"/>
          <w:marTop w:val="0"/>
          <w:marBottom w:val="0"/>
          <w:divBdr>
            <w:top w:val="none" w:sz="0" w:space="0" w:color="auto"/>
            <w:left w:val="none" w:sz="0" w:space="0" w:color="auto"/>
            <w:bottom w:val="none" w:sz="0" w:space="0" w:color="auto"/>
            <w:right w:val="none" w:sz="0" w:space="0" w:color="auto"/>
          </w:divBdr>
        </w:div>
        <w:div w:id="137845383">
          <w:marLeft w:val="0"/>
          <w:marRight w:val="0"/>
          <w:marTop w:val="0"/>
          <w:marBottom w:val="0"/>
          <w:divBdr>
            <w:top w:val="none" w:sz="0" w:space="0" w:color="auto"/>
            <w:left w:val="none" w:sz="0" w:space="0" w:color="auto"/>
            <w:bottom w:val="none" w:sz="0" w:space="0" w:color="auto"/>
            <w:right w:val="none" w:sz="0" w:space="0" w:color="auto"/>
          </w:divBdr>
        </w:div>
        <w:div w:id="372006260">
          <w:marLeft w:val="0"/>
          <w:marRight w:val="0"/>
          <w:marTop w:val="0"/>
          <w:marBottom w:val="0"/>
          <w:divBdr>
            <w:top w:val="none" w:sz="0" w:space="0" w:color="auto"/>
            <w:left w:val="none" w:sz="0" w:space="0" w:color="auto"/>
            <w:bottom w:val="none" w:sz="0" w:space="0" w:color="auto"/>
            <w:right w:val="none" w:sz="0" w:space="0" w:color="auto"/>
          </w:divBdr>
        </w:div>
        <w:div w:id="1500847392">
          <w:marLeft w:val="0"/>
          <w:marRight w:val="0"/>
          <w:marTop w:val="0"/>
          <w:marBottom w:val="0"/>
          <w:divBdr>
            <w:top w:val="none" w:sz="0" w:space="0" w:color="auto"/>
            <w:left w:val="none" w:sz="0" w:space="0" w:color="auto"/>
            <w:bottom w:val="none" w:sz="0" w:space="0" w:color="auto"/>
            <w:right w:val="none" w:sz="0" w:space="0" w:color="auto"/>
          </w:divBdr>
        </w:div>
        <w:div w:id="1541280901">
          <w:marLeft w:val="0"/>
          <w:marRight w:val="0"/>
          <w:marTop w:val="0"/>
          <w:marBottom w:val="0"/>
          <w:divBdr>
            <w:top w:val="none" w:sz="0" w:space="0" w:color="auto"/>
            <w:left w:val="none" w:sz="0" w:space="0" w:color="auto"/>
            <w:bottom w:val="none" w:sz="0" w:space="0" w:color="auto"/>
            <w:right w:val="none" w:sz="0" w:space="0" w:color="auto"/>
          </w:divBdr>
        </w:div>
        <w:div w:id="853032735">
          <w:marLeft w:val="0"/>
          <w:marRight w:val="0"/>
          <w:marTop w:val="0"/>
          <w:marBottom w:val="0"/>
          <w:divBdr>
            <w:top w:val="none" w:sz="0" w:space="0" w:color="auto"/>
            <w:left w:val="none" w:sz="0" w:space="0" w:color="auto"/>
            <w:bottom w:val="none" w:sz="0" w:space="0" w:color="auto"/>
            <w:right w:val="none" w:sz="0" w:space="0" w:color="auto"/>
          </w:divBdr>
        </w:div>
        <w:div w:id="273439623">
          <w:marLeft w:val="0"/>
          <w:marRight w:val="0"/>
          <w:marTop w:val="0"/>
          <w:marBottom w:val="0"/>
          <w:divBdr>
            <w:top w:val="none" w:sz="0" w:space="0" w:color="auto"/>
            <w:left w:val="none" w:sz="0" w:space="0" w:color="auto"/>
            <w:bottom w:val="none" w:sz="0" w:space="0" w:color="auto"/>
            <w:right w:val="none" w:sz="0" w:space="0" w:color="auto"/>
          </w:divBdr>
        </w:div>
        <w:div w:id="2052611919">
          <w:marLeft w:val="0"/>
          <w:marRight w:val="0"/>
          <w:marTop w:val="0"/>
          <w:marBottom w:val="0"/>
          <w:divBdr>
            <w:top w:val="none" w:sz="0" w:space="0" w:color="auto"/>
            <w:left w:val="none" w:sz="0" w:space="0" w:color="auto"/>
            <w:bottom w:val="none" w:sz="0" w:space="0" w:color="auto"/>
            <w:right w:val="none" w:sz="0" w:space="0" w:color="auto"/>
          </w:divBdr>
        </w:div>
        <w:div w:id="30687799">
          <w:marLeft w:val="0"/>
          <w:marRight w:val="0"/>
          <w:marTop w:val="0"/>
          <w:marBottom w:val="0"/>
          <w:divBdr>
            <w:top w:val="none" w:sz="0" w:space="0" w:color="auto"/>
            <w:left w:val="none" w:sz="0" w:space="0" w:color="auto"/>
            <w:bottom w:val="none" w:sz="0" w:space="0" w:color="auto"/>
            <w:right w:val="none" w:sz="0" w:space="0" w:color="auto"/>
          </w:divBdr>
        </w:div>
        <w:div w:id="1714037975">
          <w:marLeft w:val="0"/>
          <w:marRight w:val="0"/>
          <w:marTop w:val="0"/>
          <w:marBottom w:val="0"/>
          <w:divBdr>
            <w:top w:val="none" w:sz="0" w:space="0" w:color="auto"/>
            <w:left w:val="none" w:sz="0" w:space="0" w:color="auto"/>
            <w:bottom w:val="none" w:sz="0" w:space="0" w:color="auto"/>
            <w:right w:val="none" w:sz="0" w:space="0" w:color="auto"/>
          </w:divBdr>
        </w:div>
        <w:div w:id="1791243081">
          <w:marLeft w:val="0"/>
          <w:marRight w:val="0"/>
          <w:marTop w:val="0"/>
          <w:marBottom w:val="0"/>
          <w:divBdr>
            <w:top w:val="none" w:sz="0" w:space="0" w:color="auto"/>
            <w:left w:val="none" w:sz="0" w:space="0" w:color="auto"/>
            <w:bottom w:val="none" w:sz="0" w:space="0" w:color="auto"/>
            <w:right w:val="none" w:sz="0" w:space="0" w:color="auto"/>
          </w:divBdr>
        </w:div>
        <w:div w:id="113526731">
          <w:marLeft w:val="0"/>
          <w:marRight w:val="0"/>
          <w:marTop w:val="0"/>
          <w:marBottom w:val="0"/>
          <w:divBdr>
            <w:top w:val="none" w:sz="0" w:space="0" w:color="auto"/>
            <w:left w:val="none" w:sz="0" w:space="0" w:color="auto"/>
            <w:bottom w:val="none" w:sz="0" w:space="0" w:color="auto"/>
            <w:right w:val="none" w:sz="0" w:space="0" w:color="auto"/>
          </w:divBdr>
        </w:div>
        <w:div w:id="1469935249">
          <w:marLeft w:val="0"/>
          <w:marRight w:val="0"/>
          <w:marTop w:val="0"/>
          <w:marBottom w:val="0"/>
          <w:divBdr>
            <w:top w:val="none" w:sz="0" w:space="0" w:color="auto"/>
            <w:left w:val="none" w:sz="0" w:space="0" w:color="auto"/>
            <w:bottom w:val="none" w:sz="0" w:space="0" w:color="auto"/>
            <w:right w:val="none" w:sz="0" w:space="0" w:color="auto"/>
          </w:divBdr>
        </w:div>
        <w:div w:id="1353847906">
          <w:marLeft w:val="0"/>
          <w:marRight w:val="0"/>
          <w:marTop w:val="0"/>
          <w:marBottom w:val="0"/>
          <w:divBdr>
            <w:top w:val="none" w:sz="0" w:space="0" w:color="auto"/>
            <w:left w:val="none" w:sz="0" w:space="0" w:color="auto"/>
            <w:bottom w:val="none" w:sz="0" w:space="0" w:color="auto"/>
            <w:right w:val="none" w:sz="0" w:space="0" w:color="auto"/>
          </w:divBdr>
        </w:div>
        <w:div w:id="192809003">
          <w:marLeft w:val="0"/>
          <w:marRight w:val="0"/>
          <w:marTop w:val="0"/>
          <w:marBottom w:val="0"/>
          <w:divBdr>
            <w:top w:val="none" w:sz="0" w:space="0" w:color="auto"/>
            <w:left w:val="none" w:sz="0" w:space="0" w:color="auto"/>
            <w:bottom w:val="none" w:sz="0" w:space="0" w:color="auto"/>
            <w:right w:val="none" w:sz="0" w:space="0" w:color="auto"/>
          </w:divBdr>
        </w:div>
        <w:div w:id="1965574260">
          <w:marLeft w:val="0"/>
          <w:marRight w:val="0"/>
          <w:marTop w:val="0"/>
          <w:marBottom w:val="0"/>
          <w:divBdr>
            <w:top w:val="none" w:sz="0" w:space="0" w:color="auto"/>
            <w:left w:val="none" w:sz="0" w:space="0" w:color="auto"/>
            <w:bottom w:val="none" w:sz="0" w:space="0" w:color="auto"/>
            <w:right w:val="none" w:sz="0" w:space="0" w:color="auto"/>
          </w:divBdr>
        </w:div>
        <w:div w:id="560022693">
          <w:marLeft w:val="0"/>
          <w:marRight w:val="0"/>
          <w:marTop w:val="0"/>
          <w:marBottom w:val="0"/>
          <w:divBdr>
            <w:top w:val="none" w:sz="0" w:space="0" w:color="auto"/>
            <w:left w:val="none" w:sz="0" w:space="0" w:color="auto"/>
            <w:bottom w:val="none" w:sz="0" w:space="0" w:color="auto"/>
            <w:right w:val="none" w:sz="0" w:space="0" w:color="auto"/>
          </w:divBdr>
        </w:div>
        <w:div w:id="2036802592">
          <w:marLeft w:val="0"/>
          <w:marRight w:val="0"/>
          <w:marTop w:val="0"/>
          <w:marBottom w:val="0"/>
          <w:divBdr>
            <w:top w:val="none" w:sz="0" w:space="0" w:color="auto"/>
            <w:left w:val="none" w:sz="0" w:space="0" w:color="auto"/>
            <w:bottom w:val="none" w:sz="0" w:space="0" w:color="auto"/>
            <w:right w:val="none" w:sz="0" w:space="0" w:color="auto"/>
          </w:divBdr>
        </w:div>
        <w:div w:id="14239000">
          <w:marLeft w:val="0"/>
          <w:marRight w:val="0"/>
          <w:marTop w:val="0"/>
          <w:marBottom w:val="0"/>
          <w:divBdr>
            <w:top w:val="none" w:sz="0" w:space="0" w:color="auto"/>
            <w:left w:val="none" w:sz="0" w:space="0" w:color="auto"/>
            <w:bottom w:val="none" w:sz="0" w:space="0" w:color="auto"/>
            <w:right w:val="none" w:sz="0" w:space="0" w:color="auto"/>
          </w:divBdr>
        </w:div>
        <w:div w:id="1389304615">
          <w:marLeft w:val="0"/>
          <w:marRight w:val="0"/>
          <w:marTop w:val="0"/>
          <w:marBottom w:val="0"/>
          <w:divBdr>
            <w:top w:val="none" w:sz="0" w:space="0" w:color="auto"/>
            <w:left w:val="none" w:sz="0" w:space="0" w:color="auto"/>
            <w:bottom w:val="none" w:sz="0" w:space="0" w:color="auto"/>
            <w:right w:val="none" w:sz="0" w:space="0" w:color="auto"/>
          </w:divBdr>
        </w:div>
        <w:div w:id="776557999">
          <w:marLeft w:val="0"/>
          <w:marRight w:val="0"/>
          <w:marTop w:val="0"/>
          <w:marBottom w:val="0"/>
          <w:divBdr>
            <w:top w:val="none" w:sz="0" w:space="0" w:color="auto"/>
            <w:left w:val="none" w:sz="0" w:space="0" w:color="auto"/>
            <w:bottom w:val="none" w:sz="0" w:space="0" w:color="auto"/>
            <w:right w:val="none" w:sz="0" w:space="0" w:color="auto"/>
          </w:divBdr>
        </w:div>
        <w:div w:id="794761803">
          <w:marLeft w:val="0"/>
          <w:marRight w:val="0"/>
          <w:marTop w:val="0"/>
          <w:marBottom w:val="0"/>
          <w:divBdr>
            <w:top w:val="none" w:sz="0" w:space="0" w:color="auto"/>
            <w:left w:val="none" w:sz="0" w:space="0" w:color="auto"/>
            <w:bottom w:val="none" w:sz="0" w:space="0" w:color="auto"/>
            <w:right w:val="none" w:sz="0" w:space="0" w:color="auto"/>
          </w:divBdr>
        </w:div>
        <w:div w:id="1187867412">
          <w:marLeft w:val="0"/>
          <w:marRight w:val="0"/>
          <w:marTop w:val="0"/>
          <w:marBottom w:val="0"/>
          <w:divBdr>
            <w:top w:val="none" w:sz="0" w:space="0" w:color="auto"/>
            <w:left w:val="none" w:sz="0" w:space="0" w:color="auto"/>
            <w:bottom w:val="none" w:sz="0" w:space="0" w:color="auto"/>
            <w:right w:val="none" w:sz="0" w:space="0" w:color="auto"/>
          </w:divBdr>
        </w:div>
        <w:div w:id="135032462">
          <w:marLeft w:val="0"/>
          <w:marRight w:val="0"/>
          <w:marTop w:val="0"/>
          <w:marBottom w:val="0"/>
          <w:divBdr>
            <w:top w:val="none" w:sz="0" w:space="0" w:color="auto"/>
            <w:left w:val="none" w:sz="0" w:space="0" w:color="auto"/>
            <w:bottom w:val="none" w:sz="0" w:space="0" w:color="auto"/>
            <w:right w:val="none" w:sz="0" w:space="0" w:color="auto"/>
          </w:divBdr>
        </w:div>
        <w:div w:id="1557088323">
          <w:marLeft w:val="0"/>
          <w:marRight w:val="0"/>
          <w:marTop w:val="0"/>
          <w:marBottom w:val="0"/>
          <w:divBdr>
            <w:top w:val="none" w:sz="0" w:space="0" w:color="auto"/>
            <w:left w:val="none" w:sz="0" w:space="0" w:color="auto"/>
            <w:bottom w:val="none" w:sz="0" w:space="0" w:color="auto"/>
            <w:right w:val="none" w:sz="0" w:space="0" w:color="auto"/>
          </w:divBdr>
        </w:div>
        <w:div w:id="1089541048">
          <w:marLeft w:val="0"/>
          <w:marRight w:val="0"/>
          <w:marTop w:val="0"/>
          <w:marBottom w:val="0"/>
          <w:divBdr>
            <w:top w:val="none" w:sz="0" w:space="0" w:color="auto"/>
            <w:left w:val="none" w:sz="0" w:space="0" w:color="auto"/>
            <w:bottom w:val="none" w:sz="0" w:space="0" w:color="auto"/>
            <w:right w:val="none" w:sz="0" w:space="0" w:color="auto"/>
          </w:divBdr>
        </w:div>
        <w:div w:id="199249485">
          <w:marLeft w:val="0"/>
          <w:marRight w:val="0"/>
          <w:marTop w:val="0"/>
          <w:marBottom w:val="0"/>
          <w:divBdr>
            <w:top w:val="none" w:sz="0" w:space="0" w:color="auto"/>
            <w:left w:val="none" w:sz="0" w:space="0" w:color="auto"/>
            <w:bottom w:val="none" w:sz="0" w:space="0" w:color="auto"/>
            <w:right w:val="none" w:sz="0" w:space="0" w:color="auto"/>
          </w:divBdr>
        </w:div>
        <w:div w:id="1897862432">
          <w:marLeft w:val="0"/>
          <w:marRight w:val="0"/>
          <w:marTop w:val="0"/>
          <w:marBottom w:val="0"/>
          <w:divBdr>
            <w:top w:val="none" w:sz="0" w:space="0" w:color="auto"/>
            <w:left w:val="none" w:sz="0" w:space="0" w:color="auto"/>
            <w:bottom w:val="none" w:sz="0" w:space="0" w:color="auto"/>
            <w:right w:val="none" w:sz="0" w:space="0" w:color="auto"/>
          </w:divBdr>
        </w:div>
        <w:div w:id="67728625">
          <w:marLeft w:val="0"/>
          <w:marRight w:val="0"/>
          <w:marTop w:val="0"/>
          <w:marBottom w:val="0"/>
          <w:divBdr>
            <w:top w:val="none" w:sz="0" w:space="0" w:color="auto"/>
            <w:left w:val="none" w:sz="0" w:space="0" w:color="auto"/>
            <w:bottom w:val="none" w:sz="0" w:space="0" w:color="auto"/>
            <w:right w:val="none" w:sz="0" w:space="0" w:color="auto"/>
          </w:divBdr>
        </w:div>
        <w:div w:id="1825511524">
          <w:marLeft w:val="0"/>
          <w:marRight w:val="0"/>
          <w:marTop w:val="0"/>
          <w:marBottom w:val="0"/>
          <w:divBdr>
            <w:top w:val="none" w:sz="0" w:space="0" w:color="auto"/>
            <w:left w:val="none" w:sz="0" w:space="0" w:color="auto"/>
            <w:bottom w:val="none" w:sz="0" w:space="0" w:color="auto"/>
            <w:right w:val="none" w:sz="0" w:space="0" w:color="auto"/>
          </w:divBdr>
        </w:div>
        <w:div w:id="850946626">
          <w:marLeft w:val="0"/>
          <w:marRight w:val="0"/>
          <w:marTop w:val="0"/>
          <w:marBottom w:val="0"/>
          <w:divBdr>
            <w:top w:val="none" w:sz="0" w:space="0" w:color="auto"/>
            <w:left w:val="none" w:sz="0" w:space="0" w:color="auto"/>
            <w:bottom w:val="none" w:sz="0" w:space="0" w:color="auto"/>
            <w:right w:val="none" w:sz="0" w:space="0" w:color="auto"/>
          </w:divBdr>
        </w:div>
        <w:div w:id="2109504607">
          <w:marLeft w:val="0"/>
          <w:marRight w:val="0"/>
          <w:marTop w:val="0"/>
          <w:marBottom w:val="0"/>
          <w:divBdr>
            <w:top w:val="none" w:sz="0" w:space="0" w:color="auto"/>
            <w:left w:val="none" w:sz="0" w:space="0" w:color="auto"/>
            <w:bottom w:val="none" w:sz="0" w:space="0" w:color="auto"/>
            <w:right w:val="none" w:sz="0" w:space="0" w:color="auto"/>
          </w:divBdr>
        </w:div>
        <w:div w:id="1964114816">
          <w:marLeft w:val="0"/>
          <w:marRight w:val="0"/>
          <w:marTop w:val="0"/>
          <w:marBottom w:val="0"/>
          <w:divBdr>
            <w:top w:val="none" w:sz="0" w:space="0" w:color="auto"/>
            <w:left w:val="none" w:sz="0" w:space="0" w:color="auto"/>
            <w:bottom w:val="none" w:sz="0" w:space="0" w:color="auto"/>
            <w:right w:val="none" w:sz="0" w:space="0" w:color="auto"/>
          </w:divBdr>
        </w:div>
        <w:div w:id="1183319152">
          <w:marLeft w:val="0"/>
          <w:marRight w:val="0"/>
          <w:marTop w:val="0"/>
          <w:marBottom w:val="0"/>
          <w:divBdr>
            <w:top w:val="none" w:sz="0" w:space="0" w:color="auto"/>
            <w:left w:val="none" w:sz="0" w:space="0" w:color="auto"/>
            <w:bottom w:val="none" w:sz="0" w:space="0" w:color="auto"/>
            <w:right w:val="none" w:sz="0" w:space="0" w:color="auto"/>
          </w:divBdr>
        </w:div>
        <w:div w:id="1020739554">
          <w:marLeft w:val="0"/>
          <w:marRight w:val="0"/>
          <w:marTop w:val="0"/>
          <w:marBottom w:val="0"/>
          <w:divBdr>
            <w:top w:val="none" w:sz="0" w:space="0" w:color="auto"/>
            <w:left w:val="none" w:sz="0" w:space="0" w:color="auto"/>
            <w:bottom w:val="none" w:sz="0" w:space="0" w:color="auto"/>
            <w:right w:val="none" w:sz="0" w:space="0" w:color="auto"/>
          </w:divBdr>
        </w:div>
        <w:div w:id="1606618624">
          <w:marLeft w:val="0"/>
          <w:marRight w:val="0"/>
          <w:marTop w:val="0"/>
          <w:marBottom w:val="0"/>
          <w:divBdr>
            <w:top w:val="none" w:sz="0" w:space="0" w:color="auto"/>
            <w:left w:val="none" w:sz="0" w:space="0" w:color="auto"/>
            <w:bottom w:val="none" w:sz="0" w:space="0" w:color="auto"/>
            <w:right w:val="none" w:sz="0" w:space="0" w:color="auto"/>
          </w:divBdr>
        </w:div>
        <w:div w:id="703094745">
          <w:marLeft w:val="0"/>
          <w:marRight w:val="0"/>
          <w:marTop w:val="0"/>
          <w:marBottom w:val="0"/>
          <w:divBdr>
            <w:top w:val="none" w:sz="0" w:space="0" w:color="auto"/>
            <w:left w:val="none" w:sz="0" w:space="0" w:color="auto"/>
            <w:bottom w:val="none" w:sz="0" w:space="0" w:color="auto"/>
            <w:right w:val="none" w:sz="0" w:space="0" w:color="auto"/>
          </w:divBdr>
        </w:div>
        <w:div w:id="887912995">
          <w:marLeft w:val="0"/>
          <w:marRight w:val="0"/>
          <w:marTop w:val="0"/>
          <w:marBottom w:val="0"/>
          <w:divBdr>
            <w:top w:val="none" w:sz="0" w:space="0" w:color="auto"/>
            <w:left w:val="none" w:sz="0" w:space="0" w:color="auto"/>
            <w:bottom w:val="none" w:sz="0" w:space="0" w:color="auto"/>
            <w:right w:val="none" w:sz="0" w:space="0" w:color="auto"/>
          </w:divBdr>
        </w:div>
        <w:div w:id="1149903701">
          <w:marLeft w:val="0"/>
          <w:marRight w:val="0"/>
          <w:marTop w:val="0"/>
          <w:marBottom w:val="0"/>
          <w:divBdr>
            <w:top w:val="none" w:sz="0" w:space="0" w:color="auto"/>
            <w:left w:val="none" w:sz="0" w:space="0" w:color="auto"/>
            <w:bottom w:val="none" w:sz="0" w:space="0" w:color="auto"/>
            <w:right w:val="none" w:sz="0" w:space="0" w:color="auto"/>
          </w:divBdr>
        </w:div>
        <w:div w:id="2001813665">
          <w:marLeft w:val="0"/>
          <w:marRight w:val="0"/>
          <w:marTop w:val="0"/>
          <w:marBottom w:val="0"/>
          <w:divBdr>
            <w:top w:val="none" w:sz="0" w:space="0" w:color="auto"/>
            <w:left w:val="none" w:sz="0" w:space="0" w:color="auto"/>
            <w:bottom w:val="none" w:sz="0" w:space="0" w:color="auto"/>
            <w:right w:val="none" w:sz="0" w:space="0" w:color="auto"/>
          </w:divBdr>
        </w:div>
        <w:div w:id="2026443909">
          <w:marLeft w:val="0"/>
          <w:marRight w:val="0"/>
          <w:marTop w:val="0"/>
          <w:marBottom w:val="0"/>
          <w:divBdr>
            <w:top w:val="none" w:sz="0" w:space="0" w:color="auto"/>
            <w:left w:val="none" w:sz="0" w:space="0" w:color="auto"/>
            <w:bottom w:val="none" w:sz="0" w:space="0" w:color="auto"/>
            <w:right w:val="none" w:sz="0" w:space="0" w:color="auto"/>
          </w:divBdr>
        </w:div>
        <w:div w:id="1265767092">
          <w:marLeft w:val="0"/>
          <w:marRight w:val="0"/>
          <w:marTop w:val="0"/>
          <w:marBottom w:val="0"/>
          <w:divBdr>
            <w:top w:val="none" w:sz="0" w:space="0" w:color="auto"/>
            <w:left w:val="none" w:sz="0" w:space="0" w:color="auto"/>
            <w:bottom w:val="none" w:sz="0" w:space="0" w:color="auto"/>
            <w:right w:val="none" w:sz="0" w:space="0" w:color="auto"/>
          </w:divBdr>
        </w:div>
        <w:div w:id="6949973">
          <w:marLeft w:val="0"/>
          <w:marRight w:val="0"/>
          <w:marTop w:val="0"/>
          <w:marBottom w:val="0"/>
          <w:divBdr>
            <w:top w:val="none" w:sz="0" w:space="0" w:color="auto"/>
            <w:left w:val="none" w:sz="0" w:space="0" w:color="auto"/>
            <w:bottom w:val="none" w:sz="0" w:space="0" w:color="auto"/>
            <w:right w:val="none" w:sz="0" w:space="0" w:color="auto"/>
          </w:divBdr>
        </w:div>
        <w:div w:id="500698310">
          <w:marLeft w:val="0"/>
          <w:marRight w:val="0"/>
          <w:marTop w:val="0"/>
          <w:marBottom w:val="0"/>
          <w:divBdr>
            <w:top w:val="none" w:sz="0" w:space="0" w:color="auto"/>
            <w:left w:val="none" w:sz="0" w:space="0" w:color="auto"/>
            <w:bottom w:val="none" w:sz="0" w:space="0" w:color="auto"/>
            <w:right w:val="none" w:sz="0" w:space="0" w:color="auto"/>
          </w:divBdr>
        </w:div>
        <w:div w:id="248387672">
          <w:marLeft w:val="0"/>
          <w:marRight w:val="0"/>
          <w:marTop w:val="0"/>
          <w:marBottom w:val="0"/>
          <w:divBdr>
            <w:top w:val="none" w:sz="0" w:space="0" w:color="auto"/>
            <w:left w:val="none" w:sz="0" w:space="0" w:color="auto"/>
            <w:bottom w:val="none" w:sz="0" w:space="0" w:color="auto"/>
            <w:right w:val="none" w:sz="0" w:space="0" w:color="auto"/>
          </w:divBdr>
        </w:div>
        <w:div w:id="1754475534">
          <w:marLeft w:val="0"/>
          <w:marRight w:val="0"/>
          <w:marTop w:val="0"/>
          <w:marBottom w:val="0"/>
          <w:divBdr>
            <w:top w:val="none" w:sz="0" w:space="0" w:color="auto"/>
            <w:left w:val="none" w:sz="0" w:space="0" w:color="auto"/>
            <w:bottom w:val="none" w:sz="0" w:space="0" w:color="auto"/>
            <w:right w:val="none" w:sz="0" w:space="0" w:color="auto"/>
          </w:divBdr>
        </w:div>
        <w:div w:id="944115684">
          <w:marLeft w:val="0"/>
          <w:marRight w:val="0"/>
          <w:marTop w:val="0"/>
          <w:marBottom w:val="0"/>
          <w:divBdr>
            <w:top w:val="none" w:sz="0" w:space="0" w:color="auto"/>
            <w:left w:val="none" w:sz="0" w:space="0" w:color="auto"/>
            <w:bottom w:val="none" w:sz="0" w:space="0" w:color="auto"/>
            <w:right w:val="none" w:sz="0" w:space="0" w:color="auto"/>
          </w:divBdr>
        </w:div>
        <w:div w:id="520820999">
          <w:marLeft w:val="0"/>
          <w:marRight w:val="0"/>
          <w:marTop w:val="0"/>
          <w:marBottom w:val="0"/>
          <w:divBdr>
            <w:top w:val="none" w:sz="0" w:space="0" w:color="auto"/>
            <w:left w:val="none" w:sz="0" w:space="0" w:color="auto"/>
            <w:bottom w:val="none" w:sz="0" w:space="0" w:color="auto"/>
            <w:right w:val="none" w:sz="0" w:space="0" w:color="auto"/>
          </w:divBdr>
        </w:div>
        <w:div w:id="712189587">
          <w:marLeft w:val="0"/>
          <w:marRight w:val="0"/>
          <w:marTop w:val="0"/>
          <w:marBottom w:val="0"/>
          <w:divBdr>
            <w:top w:val="none" w:sz="0" w:space="0" w:color="auto"/>
            <w:left w:val="none" w:sz="0" w:space="0" w:color="auto"/>
            <w:bottom w:val="none" w:sz="0" w:space="0" w:color="auto"/>
            <w:right w:val="none" w:sz="0" w:space="0" w:color="auto"/>
          </w:divBdr>
        </w:div>
        <w:div w:id="1962302217">
          <w:marLeft w:val="0"/>
          <w:marRight w:val="0"/>
          <w:marTop w:val="0"/>
          <w:marBottom w:val="0"/>
          <w:divBdr>
            <w:top w:val="none" w:sz="0" w:space="0" w:color="auto"/>
            <w:left w:val="none" w:sz="0" w:space="0" w:color="auto"/>
            <w:bottom w:val="none" w:sz="0" w:space="0" w:color="auto"/>
            <w:right w:val="none" w:sz="0" w:space="0" w:color="auto"/>
          </w:divBdr>
        </w:div>
        <w:div w:id="456025393">
          <w:marLeft w:val="0"/>
          <w:marRight w:val="0"/>
          <w:marTop w:val="0"/>
          <w:marBottom w:val="0"/>
          <w:divBdr>
            <w:top w:val="none" w:sz="0" w:space="0" w:color="auto"/>
            <w:left w:val="none" w:sz="0" w:space="0" w:color="auto"/>
            <w:bottom w:val="none" w:sz="0" w:space="0" w:color="auto"/>
            <w:right w:val="none" w:sz="0" w:space="0" w:color="auto"/>
          </w:divBdr>
        </w:div>
        <w:div w:id="906691986">
          <w:marLeft w:val="0"/>
          <w:marRight w:val="0"/>
          <w:marTop w:val="0"/>
          <w:marBottom w:val="0"/>
          <w:divBdr>
            <w:top w:val="none" w:sz="0" w:space="0" w:color="auto"/>
            <w:left w:val="none" w:sz="0" w:space="0" w:color="auto"/>
            <w:bottom w:val="none" w:sz="0" w:space="0" w:color="auto"/>
            <w:right w:val="none" w:sz="0" w:space="0" w:color="auto"/>
          </w:divBdr>
        </w:div>
        <w:div w:id="1241519230">
          <w:marLeft w:val="0"/>
          <w:marRight w:val="0"/>
          <w:marTop w:val="0"/>
          <w:marBottom w:val="0"/>
          <w:divBdr>
            <w:top w:val="none" w:sz="0" w:space="0" w:color="auto"/>
            <w:left w:val="none" w:sz="0" w:space="0" w:color="auto"/>
            <w:bottom w:val="none" w:sz="0" w:space="0" w:color="auto"/>
            <w:right w:val="none" w:sz="0" w:space="0" w:color="auto"/>
          </w:divBdr>
        </w:div>
        <w:div w:id="811141361">
          <w:marLeft w:val="0"/>
          <w:marRight w:val="0"/>
          <w:marTop w:val="0"/>
          <w:marBottom w:val="0"/>
          <w:divBdr>
            <w:top w:val="none" w:sz="0" w:space="0" w:color="auto"/>
            <w:left w:val="none" w:sz="0" w:space="0" w:color="auto"/>
            <w:bottom w:val="none" w:sz="0" w:space="0" w:color="auto"/>
            <w:right w:val="none" w:sz="0" w:space="0" w:color="auto"/>
          </w:divBdr>
        </w:div>
      </w:divsChild>
    </w:div>
    <w:div w:id="647442967">
      <w:bodyDiv w:val="1"/>
      <w:marLeft w:val="0"/>
      <w:marRight w:val="0"/>
      <w:marTop w:val="0"/>
      <w:marBottom w:val="0"/>
      <w:divBdr>
        <w:top w:val="none" w:sz="0" w:space="0" w:color="auto"/>
        <w:left w:val="none" w:sz="0" w:space="0" w:color="auto"/>
        <w:bottom w:val="none" w:sz="0" w:space="0" w:color="auto"/>
        <w:right w:val="none" w:sz="0" w:space="0" w:color="auto"/>
      </w:divBdr>
    </w:div>
    <w:div w:id="693923004">
      <w:bodyDiv w:val="1"/>
      <w:marLeft w:val="0"/>
      <w:marRight w:val="0"/>
      <w:marTop w:val="0"/>
      <w:marBottom w:val="0"/>
      <w:divBdr>
        <w:top w:val="none" w:sz="0" w:space="0" w:color="auto"/>
        <w:left w:val="none" w:sz="0" w:space="0" w:color="auto"/>
        <w:bottom w:val="none" w:sz="0" w:space="0" w:color="auto"/>
        <w:right w:val="none" w:sz="0" w:space="0" w:color="auto"/>
      </w:divBdr>
    </w:div>
    <w:div w:id="715355909">
      <w:bodyDiv w:val="1"/>
      <w:marLeft w:val="0"/>
      <w:marRight w:val="0"/>
      <w:marTop w:val="0"/>
      <w:marBottom w:val="0"/>
      <w:divBdr>
        <w:top w:val="none" w:sz="0" w:space="0" w:color="auto"/>
        <w:left w:val="none" w:sz="0" w:space="0" w:color="auto"/>
        <w:bottom w:val="none" w:sz="0" w:space="0" w:color="auto"/>
        <w:right w:val="none" w:sz="0" w:space="0" w:color="auto"/>
      </w:divBdr>
    </w:div>
    <w:div w:id="730351099">
      <w:bodyDiv w:val="1"/>
      <w:marLeft w:val="0"/>
      <w:marRight w:val="0"/>
      <w:marTop w:val="0"/>
      <w:marBottom w:val="0"/>
      <w:divBdr>
        <w:top w:val="none" w:sz="0" w:space="0" w:color="auto"/>
        <w:left w:val="none" w:sz="0" w:space="0" w:color="auto"/>
        <w:bottom w:val="none" w:sz="0" w:space="0" w:color="auto"/>
        <w:right w:val="none" w:sz="0" w:space="0" w:color="auto"/>
      </w:divBdr>
    </w:div>
    <w:div w:id="765200002">
      <w:bodyDiv w:val="1"/>
      <w:marLeft w:val="0"/>
      <w:marRight w:val="0"/>
      <w:marTop w:val="0"/>
      <w:marBottom w:val="0"/>
      <w:divBdr>
        <w:top w:val="none" w:sz="0" w:space="0" w:color="auto"/>
        <w:left w:val="none" w:sz="0" w:space="0" w:color="auto"/>
        <w:bottom w:val="none" w:sz="0" w:space="0" w:color="auto"/>
        <w:right w:val="none" w:sz="0" w:space="0" w:color="auto"/>
      </w:divBdr>
    </w:div>
    <w:div w:id="783227616">
      <w:bodyDiv w:val="1"/>
      <w:marLeft w:val="0"/>
      <w:marRight w:val="0"/>
      <w:marTop w:val="0"/>
      <w:marBottom w:val="0"/>
      <w:divBdr>
        <w:top w:val="none" w:sz="0" w:space="0" w:color="auto"/>
        <w:left w:val="none" w:sz="0" w:space="0" w:color="auto"/>
        <w:bottom w:val="none" w:sz="0" w:space="0" w:color="auto"/>
        <w:right w:val="none" w:sz="0" w:space="0" w:color="auto"/>
      </w:divBdr>
    </w:div>
    <w:div w:id="813764879">
      <w:bodyDiv w:val="1"/>
      <w:marLeft w:val="0"/>
      <w:marRight w:val="0"/>
      <w:marTop w:val="0"/>
      <w:marBottom w:val="0"/>
      <w:divBdr>
        <w:top w:val="none" w:sz="0" w:space="0" w:color="auto"/>
        <w:left w:val="none" w:sz="0" w:space="0" w:color="auto"/>
        <w:bottom w:val="none" w:sz="0" w:space="0" w:color="auto"/>
        <w:right w:val="none" w:sz="0" w:space="0" w:color="auto"/>
      </w:divBdr>
    </w:div>
    <w:div w:id="843664300">
      <w:bodyDiv w:val="1"/>
      <w:marLeft w:val="0"/>
      <w:marRight w:val="0"/>
      <w:marTop w:val="0"/>
      <w:marBottom w:val="0"/>
      <w:divBdr>
        <w:top w:val="none" w:sz="0" w:space="0" w:color="auto"/>
        <w:left w:val="none" w:sz="0" w:space="0" w:color="auto"/>
        <w:bottom w:val="none" w:sz="0" w:space="0" w:color="auto"/>
        <w:right w:val="none" w:sz="0" w:space="0" w:color="auto"/>
      </w:divBdr>
    </w:div>
    <w:div w:id="861943705">
      <w:bodyDiv w:val="1"/>
      <w:marLeft w:val="0"/>
      <w:marRight w:val="0"/>
      <w:marTop w:val="0"/>
      <w:marBottom w:val="0"/>
      <w:divBdr>
        <w:top w:val="none" w:sz="0" w:space="0" w:color="auto"/>
        <w:left w:val="none" w:sz="0" w:space="0" w:color="auto"/>
        <w:bottom w:val="none" w:sz="0" w:space="0" w:color="auto"/>
        <w:right w:val="none" w:sz="0" w:space="0" w:color="auto"/>
      </w:divBdr>
    </w:div>
    <w:div w:id="1028071401">
      <w:bodyDiv w:val="1"/>
      <w:marLeft w:val="0"/>
      <w:marRight w:val="0"/>
      <w:marTop w:val="0"/>
      <w:marBottom w:val="0"/>
      <w:divBdr>
        <w:top w:val="none" w:sz="0" w:space="0" w:color="auto"/>
        <w:left w:val="none" w:sz="0" w:space="0" w:color="auto"/>
        <w:bottom w:val="none" w:sz="0" w:space="0" w:color="auto"/>
        <w:right w:val="none" w:sz="0" w:space="0" w:color="auto"/>
      </w:divBdr>
    </w:div>
    <w:div w:id="1116754991">
      <w:bodyDiv w:val="1"/>
      <w:marLeft w:val="0"/>
      <w:marRight w:val="0"/>
      <w:marTop w:val="0"/>
      <w:marBottom w:val="0"/>
      <w:divBdr>
        <w:top w:val="none" w:sz="0" w:space="0" w:color="auto"/>
        <w:left w:val="none" w:sz="0" w:space="0" w:color="auto"/>
        <w:bottom w:val="none" w:sz="0" w:space="0" w:color="auto"/>
        <w:right w:val="none" w:sz="0" w:space="0" w:color="auto"/>
      </w:divBdr>
    </w:div>
    <w:div w:id="1146970634">
      <w:bodyDiv w:val="1"/>
      <w:marLeft w:val="0"/>
      <w:marRight w:val="0"/>
      <w:marTop w:val="0"/>
      <w:marBottom w:val="0"/>
      <w:divBdr>
        <w:top w:val="none" w:sz="0" w:space="0" w:color="auto"/>
        <w:left w:val="none" w:sz="0" w:space="0" w:color="auto"/>
        <w:bottom w:val="none" w:sz="0" w:space="0" w:color="auto"/>
        <w:right w:val="none" w:sz="0" w:space="0" w:color="auto"/>
      </w:divBdr>
    </w:div>
    <w:div w:id="1185752842">
      <w:bodyDiv w:val="1"/>
      <w:marLeft w:val="0"/>
      <w:marRight w:val="0"/>
      <w:marTop w:val="0"/>
      <w:marBottom w:val="0"/>
      <w:divBdr>
        <w:top w:val="none" w:sz="0" w:space="0" w:color="auto"/>
        <w:left w:val="none" w:sz="0" w:space="0" w:color="auto"/>
        <w:bottom w:val="none" w:sz="0" w:space="0" w:color="auto"/>
        <w:right w:val="none" w:sz="0" w:space="0" w:color="auto"/>
      </w:divBdr>
    </w:div>
    <w:div w:id="1189248256">
      <w:bodyDiv w:val="1"/>
      <w:marLeft w:val="0"/>
      <w:marRight w:val="0"/>
      <w:marTop w:val="0"/>
      <w:marBottom w:val="0"/>
      <w:divBdr>
        <w:top w:val="none" w:sz="0" w:space="0" w:color="auto"/>
        <w:left w:val="none" w:sz="0" w:space="0" w:color="auto"/>
        <w:bottom w:val="none" w:sz="0" w:space="0" w:color="auto"/>
        <w:right w:val="none" w:sz="0" w:space="0" w:color="auto"/>
      </w:divBdr>
    </w:div>
    <w:div w:id="1244686910">
      <w:bodyDiv w:val="1"/>
      <w:marLeft w:val="0"/>
      <w:marRight w:val="0"/>
      <w:marTop w:val="0"/>
      <w:marBottom w:val="0"/>
      <w:divBdr>
        <w:top w:val="none" w:sz="0" w:space="0" w:color="auto"/>
        <w:left w:val="none" w:sz="0" w:space="0" w:color="auto"/>
        <w:bottom w:val="none" w:sz="0" w:space="0" w:color="auto"/>
        <w:right w:val="none" w:sz="0" w:space="0" w:color="auto"/>
      </w:divBdr>
    </w:div>
    <w:div w:id="1253931440">
      <w:bodyDiv w:val="1"/>
      <w:marLeft w:val="0"/>
      <w:marRight w:val="0"/>
      <w:marTop w:val="0"/>
      <w:marBottom w:val="0"/>
      <w:divBdr>
        <w:top w:val="none" w:sz="0" w:space="0" w:color="auto"/>
        <w:left w:val="none" w:sz="0" w:space="0" w:color="auto"/>
        <w:bottom w:val="none" w:sz="0" w:space="0" w:color="auto"/>
        <w:right w:val="none" w:sz="0" w:space="0" w:color="auto"/>
      </w:divBdr>
    </w:div>
    <w:div w:id="1280381503">
      <w:bodyDiv w:val="1"/>
      <w:marLeft w:val="0"/>
      <w:marRight w:val="0"/>
      <w:marTop w:val="0"/>
      <w:marBottom w:val="0"/>
      <w:divBdr>
        <w:top w:val="none" w:sz="0" w:space="0" w:color="auto"/>
        <w:left w:val="none" w:sz="0" w:space="0" w:color="auto"/>
        <w:bottom w:val="none" w:sz="0" w:space="0" w:color="auto"/>
        <w:right w:val="none" w:sz="0" w:space="0" w:color="auto"/>
      </w:divBdr>
    </w:div>
    <w:div w:id="1465075117">
      <w:bodyDiv w:val="1"/>
      <w:marLeft w:val="0"/>
      <w:marRight w:val="0"/>
      <w:marTop w:val="0"/>
      <w:marBottom w:val="0"/>
      <w:divBdr>
        <w:top w:val="none" w:sz="0" w:space="0" w:color="auto"/>
        <w:left w:val="none" w:sz="0" w:space="0" w:color="auto"/>
        <w:bottom w:val="none" w:sz="0" w:space="0" w:color="auto"/>
        <w:right w:val="none" w:sz="0" w:space="0" w:color="auto"/>
      </w:divBdr>
    </w:div>
    <w:div w:id="1496266680">
      <w:bodyDiv w:val="1"/>
      <w:marLeft w:val="0"/>
      <w:marRight w:val="0"/>
      <w:marTop w:val="0"/>
      <w:marBottom w:val="0"/>
      <w:divBdr>
        <w:top w:val="none" w:sz="0" w:space="0" w:color="auto"/>
        <w:left w:val="none" w:sz="0" w:space="0" w:color="auto"/>
        <w:bottom w:val="none" w:sz="0" w:space="0" w:color="auto"/>
        <w:right w:val="none" w:sz="0" w:space="0" w:color="auto"/>
      </w:divBdr>
    </w:div>
    <w:div w:id="1499347395">
      <w:bodyDiv w:val="1"/>
      <w:marLeft w:val="0"/>
      <w:marRight w:val="0"/>
      <w:marTop w:val="0"/>
      <w:marBottom w:val="0"/>
      <w:divBdr>
        <w:top w:val="none" w:sz="0" w:space="0" w:color="auto"/>
        <w:left w:val="none" w:sz="0" w:space="0" w:color="auto"/>
        <w:bottom w:val="none" w:sz="0" w:space="0" w:color="auto"/>
        <w:right w:val="none" w:sz="0" w:space="0" w:color="auto"/>
      </w:divBdr>
    </w:div>
    <w:div w:id="1504733933">
      <w:bodyDiv w:val="1"/>
      <w:marLeft w:val="0"/>
      <w:marRight w:val="0"/>
      <w:marTop w:val="0"/>
      <w:marBottom w:val="0"/>
      <w:divBdr>
        <w:top w:val="none" w:sz="0" w:space="0" w:color="auto"/>
        <w:left w:val="none" w:sz="0" w:space="0" w:color="auto"/>
        <w:bottom w:val="none" w:sz="0" w:space="0" w:color="auto"/>
        <w:right w:val="none" w:sz="0" w:space="0" w:color="auto"/>
      </w:divBdr>
    </w:div>
    <w:div w:id="1581022888">
      <w:bodyDiv w:val="1"/>
      <w:marLeft w:val="0"/>
      <w:marRight w:val="0"/>
      <w:marTop w:val="0"/>
      <w:marBottom w:val="0"/>
      <w:divBdr>
        <w:top w:val="none" w:sz="0" w:space="0" w:color="auto"/>
        <w:left w:val="none" w:sz="0" w:space="0" w:color="auto"/>
        <w:bottom w:val="none" w:sz="0" w:space="0" w:color="auto"/>
        <w:right w:val="none" w:sz="0" w:space="0" w:color="auto"/>
      </w:divBdr>
    </w:div>
    <w:div w:id="1585603745">
      <w:bodyDiv w:val="1"/>
      <w:marLeft w:val="0"/>
      <w:marRight w:val="0"/>
      <w:marTop w:val="0"/>
      <w:marBottom w:val="0"/>
      <w:divBdr>
        <w:top w:val="none" w:sz="0" w:space="0" w:color="auto"/>
        <w:left w:val="none" w:sz="0" w:space="0" w:color="auto"/>
        <w:bottom w:val="none" w:sz="0" w:space="0" w:color="auto"/>
        <w:right w:val="none" w:sz="0" w:space="0" w:color="auto"/>
      </w:divBdr>
    </w:div>
    <w:div w:id="1600943959">
      <w:bodyDiv w:val="1"/>
      <w:marLeft w:val="0"/>
      <w:marRight w:val="0"/>
      <w:marTop w:val="0"/>
      <w:marBottom w:val="0"/>
      <w:divBdr>
        <w:top w:val="none" w:sz="0" w:space="0" w:color="auto"/>
        <w:left w:val="none" w:sz="0" w:space="0" w:color="auto"/>
        <w:bottom w:val="none" w:sz="0" w:space="0" w:color="auto"/>
        <w:right w:val="none" w:sz="0" w:space="0" w:color="auto"/>
      </w:divBdr>
    </w:div>
    <w:div w:id="1619530711">
      <w:bodyDiv w:val="1"/>
      <w:marLeft w:val="0"/>
      <w:marRight w:val="0"/>
      <w:marTop w:val="0"/>
      <w:marBottom w:val="0"/>
      <w:divBdr>
        <w:top w:val="none" w:sz="0" w:space="0" w:color="auto"/>
        <w:left w:val="none" w:sz="0" w:space="0" w:color="auto"/>
        <w:bottom w:val="none" w:sz="0" w:space="0" w:color="auto"/>
        <w:right w:val="none" w:sz="0" w:space="0" w:color="auto"/>
      </w:divBdr>
    </w:div>
    <w:div w:id="1710491041">
      <w:bodyDiv w:val="1"/>
      <w:marLeft w:val="0"/>
      <w:marRight w:val="0"/>
      <w:marTop w:val="0"/>
      <w:marBottom w:val="0"/>
      <w:divBdr>
        <w:top w:val="none" w:sz="0" w:space="0" w:color="auto"/>
        <w:left w:val="none" w:sz="0" w:space="0" w:color="auto"/>
        <w:bottom w:val="none" w:sz="0" w:space="0" w:color="auto"/>
        <w:right w:val="none" w:sz="0" w:space="0" w:color="auto"/>
      </w:divBdr>
    </w:div>
    <w:div w:id="1731685304">
      <w:bodyDiv w:val="1"/>
      <w:marLeft w:val="0"/>
      <w:marRight w:val="0"/>
      <w:marTop w:val="0"/>
      <w:marBottom w:val="0"/>
      <w:divBdr>
        <w:top w:val="none" w:sz="0" w:space="0" w:color="auto"/>
        <w:left w:val="none" w:sz="0" w:space="0" w:color="auto"/>
        <w:bottom w:val="none" w:sz="0" w:space="0" w:color="auto"/>
        <w:right w:val="none" w:sz="0" w:space="0" w:color="auto"/>
      </w:divBdr>
    </w:div>
    <w:div w:id="1770151885">
      <w:bodyDiv w:val="1"/>
      <w:marLeft w:val="0"/>
      <w:marRight w:val="0"/>
      <w:marTop w:val="0"/>
      <w:marBottom w:val="0"/>
      <w:divBdr>
        <w:top w:val="none" w:sz="0" w:space="0" w:color="auto"/>
        <w:left w:val="none" w:sz="0" w:space="0" w:color="auto"/>
        <w:bottom w:val="none" w:sz="0" w:space="0" w:color="auto"/>
        <w:right w:val="none" w:sz="0" w:space="0" w:color="auto"/>
      </w:divBdr>
    </w:div>
    <w:div w:id="1858157320">
      <w:bodyDiv w:val="1"/>
      <w:marLeft w:val="0"/>
      <w:marRight w:val="0"/>
      <w:marTop w:val="0"/>
      <w:marBottom w:val="0"/>
      <w:divBdr>
        <w:top w:val="none" w:sz="0" w:space="0" w:color="auto"/>
        <w:left w:val="none" w:sz="0" w:space="0" w:color="auto"/>
        <w:bottom w:val="none" w:sz="0" w:space="0" w:color="auto"/>
        <w:right w:val="none" w:sz="0" w:space="0" w:color="auto"/>
      </w:divBdr>
    </w:div>
    <w:div w:id="1858620678">
      <w:bodyDiv w:val="1"/>
      <w:marLeft w:val="0"/>
      <w:marRight w:val="0"/>
      <w:marTop w:val="0"/>
      <w:marBottom w:val="0"/>
      <w:divBdr>
        <w:top w:val="none" w:sz="0" w:space="0" w:color="auto"/>
        <w:left w:val="none" w:sz="0" w:space="0" w:color="auto"/>
        <w:bottom w:val="none" w:sz="0" w:space="0" w:color="auto"/>
        <w:right w:val="none" w:sz="0" w:space="0" w:color="auto"/>
      </w:divBdr>
    </w:div>
    <w:div w:id="1874920191">
      <w:bodyDiv w:val="1"/>
      <w:marLeft w:val="0"/>
      <w:marRight w:val="0"/>
      <w:marTop w:val="0"/>
      <w:marBottom w:val="0"/>
      <w:divBdr>
        <w:top w:val="none" w:sz="0" w:space="0" w:color="auto"/>
        <w:left w:val="none" w:sz="0" w:space="0" w:color="auto"/>
        <w:bottom w:val="none" w:sz="0" w:space="0" w:color="auto"/>
        <w:right w:val="none" w:sz="0" w:space="0" w:color="auto"/>
      </w:divBdr>
    </w:div>
    <w:div w:id="2044134015">
      <w:bodyDiv w:val="1"/>
      <w:marLeft w:val="0"/>
      <w:marRight w:val="0"/>
      <w:marTop w:val="0"/>
      <w:marBottom w:val="0"/>
      <w:divBdr>
        <w:top w:val="none" w:sz="0" w:space="0" w:color="auto"/>
        <w:left w:val="none" w:sz="0" w:space="0" w:color="auto"/>
        <w:bottom w:val="none" w:sz="0" w:space="0" w:color="auto"/>
        <w:right w:val="none" w:sz="0" w:space="0" w:color="auto"/>
      </w:divBdr>
    </w:div>
    <w:div w:id="2117744877">
      <w:bodyDiv w:val="1"/>
      <w:marLeft w:val="0"/>
      <w:marRight w:val="0"/>
      <w:marTop w:val="0"/>
      <w:marBottom w:val="0"/>
      <w:divBdr>
        <w:top w:val="none" w:sz="0" w:space="0" w:color="auto"/>
        <w:left w:val="none" w:sz="0" w:space="0" w:color="auto"/>
        <w:bottom w:val="none" w:sz="0" w:space="0" w:color="auto"/>
        <w:right w:val="none" w:sz="0" w:space="0" w:color="auto"/>
      </w:divBdr>
    </w:div>
    <w:div w:id="21198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F3B2-D954-4075-86E3-69482315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6905</Words>
  <Characters>39364</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Akın Ak</dc:creator>
  <cp:lastModifiedBy>Akın AK</cp:lastModifiedBy>
  <cp:revision>123</cp:revision>
  <cp:lastPrinted>2020-09-03T12:19:00Z</cp:lastPrinted>
  <dcterms:created xsi:type="dcterms:W3CDTF">2023-03-08T12:11:00Z</dcterms:created>
  <dcterms:modified xsi:type="dcterms:W3CDTF">2023-07-21T09:10:00Z</dcterms:modified>
</cp:coreProperties>
</file>